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EE" w:rsidRPr="009944EE" w:rsidRDefault="009944EE" w:rsidP="00670FBB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70FBB" w:rsidRPr="00AD5607" w:rsidRDefault="00670FBB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Cs w:val="24"/>
          <w:lang w:eastAsia="ru-RU"/>
        </w:rPr>
      </w:pPr>
      <w:proofErr w:type="spellStart"/>
      <w:r w:rsidRPr="00AD5607">
        <w:rPr>
          <w:rFonts w:eastAsia="Times New Roman" w:cs="Times New Roman"/>
          <w:b/>
          <w:szCs w:val="24"/>
          <w:lang w:eastAsia="ru-RU"/>
        </w:rPr>
        <w:t>Узагальнення</w:t>
      </w:r>
      <w:proofErr w:type="spellEnd"/>
      <w:r w:rsidRPr="00AD5607">
        <w:rPr>
          <w:rFonts w:eastAsia="Times New Roman" w:cs="Times New Roman"/>
          <w:b/>
          <w:szCs w:val="24"/>
          <w:lang w:eastAsia="ru-RU"/>
        </w:rPr>
        <w:t xml:space="preserve"> за результатами </w:t>
      </w:r>
      <w:proofErr w:type="spellStart"/>
      <w:r w:rsidRPr="00AD5607">
        <w:rPr>
          <w:rFonts w:eastAsia="Times New Roman" w:cs="Times New Roman"/>
          <w:b/>
          <w:szCs w:val="24"/>
          <w:lang w:eastAsia="ru-RU"/>
        </w:rPr>
        <w:t>розгляду</w:t>
      </w:r>
      <w:proofErr w:type="spellEnd"/>
      <w:r w:rsidRPr="00AD5607">
        <w:rPr>
          <w:rFonts w:eastAsia="Times New Roman" w:cs="Times New Roman"/>
          <w:b/>
          <w:szCs w:val="24"/>
          <w:lang w:eastAsia="ru-RU"/>
        </w:rPr>
        <w:t xml:space="preserve"> </w:t>
      </w:r>
      <w:proofErr w:type="spellStart"/>
      <w:r w:rsidRPr="00AD5607">
        <w:rPr>
          <w:rFonts w:eastAsia="Times New Roman" w:cs="Times New Roman"/>
          <w:b/>
          <w:szCs w:val="24"/>
          <w:lang w:eastAsia="ru-RU"/>
        </w:rPr>
        <w:t>звернень</w:t>
      </w:r>
      <w:proofErr w:type="spellEnd"/>
      <w:r w:rsidRPr="00AD5607">
        <w:rPr>
          <w:rFonts w:eastAsia="Times New Roman" w:cs="Times New Roman"/>
          <w:b/>
          <w:szCs w:val="24"/>
          <w:lang w:eastAsia="ru-RU"/>
        </w:rPr>
        <w:t xml:space="preserve"> </w:t>
      </w:r>
      <w:proofErr w:type="spellStart"/>
      <w:r w:rsidRPr="00AD5607">
        <w:rPr>
          <w:rFonts w:eastAsia="Times New Roman" w:cs="Times New Roman"/>
          <w:b/>
          <w:szCs w:val="24"/>
          <w:lang w:eastAsia="ru-RU"/>
        </w:rPr>
        <w:t>громадян</w:t>
      </w:r>
      <w:proofErr w:type="spellEnd"/>
    </w:p>
    <w:p w:rsidR="00670FBB" w:rsidRPr="00AD5607" w:rsidRDefault="00022981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AD5607">
        <w:rPr>
          <w:rFonts w:eastAsia="Times New Roman" w:cs="Times New Roman"/>
          <w:b/>
          <w:szCs w:val="24"/>
          <w:lang w:val="uk-UA" w:eastAsia="ru-RU"/>
        </w:rPr>
        <w:t xml:space="preserve">за </w:t>
      </w:r>
      <w:r w:rsidR="00AD5607" w:rsidRPr="00AD5607">
        <w:rPr>
          <w:rFonts w:eastAsia="Times New Roman" w:cs="Times New Roman"/>
          <w:b/>
          <w:szCs w:val="24"/>
          <w:lang w:val="uk-UA" w:eastAsia="ru-RU"/>
        </w:rPr>
        <w:t>листопад</w:t>
      </w:r>
      <w:r w:rsidR="00FB7B0E" w:rsidRPr="00AD5607">
        <w:rPr>
          <w:rFonts w:eastAsia="Times New Roman" w:cs="Times New Roman"/>
          <w:b/>
          <w:szCs w:val="24"/>
          <w:lang w:val="uk-UA" w:eastAsia="ru-RU"/>
        </w:rPr>
        <w:t xml:space="preserve"> </w:t>
      </w:r>
      <w:r w:rsidR="00014664" w:rsidRPr="00AD5607">
        <w:rPr>
          <w:rFonts w:eastAsia="Times New Roman" w:cs="Times New Roman"/>
          <w:b/>
          <w:szCs w:val="24"/>
          <w:lang w:val="uk-UA" w:eastAsia="ru-RU"/>
        </w:rPr>
        <w:t>2022</w:t>
      </w:r>
      <w:r w:rsidR="00C00BAA" w:rsidRPr="00AD5607">
        <w:rPr>
          <w:rFonts w:eastAsia="Times New Roman" w:cs="Times New Roman"/>
          <w:b/>
          <w:szCs w:val="24"/>
          <w:lang w:val="uk-UA" w:eastAsia="ru-RU"/>
        </w:rPr>
        <w:t xml:space="preserve"> року</w:t>
      </w:r>
    </w:p>
    <w:p w:rsidR="00810192" w:rsidRPr="00AD5607" w:rsidRDefault="00810192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Cs w:val="24"/>
          <w:lang w:val="uk-UA" w:eastAsia="ru-RU"/>
        </w:rPr>
      </w:pPr>
    </w:p>
    <w:p w:rsidR="00AD5607" w:rsidRPr="00AD5607" w:rsidRDefault="00AD5607" w:rsidP="00AD5607">
      <w:pPr>
        <w:spacing w:after="0" w:line="240" w:lineRule="auto"/>
        <w:ind w:firstLine="708"/>
        <w:jc w:val="both"/>
        <w:rPr>
          <w:rFonts w:eastAsia="PMingLiU" w:cs="Times New Roman"/>
          <w:szCs w:val="24"/>
          <w:lang w:val="uk-UA" w:eastAsia="zh-TW"/>
        </w:rPr>
      </w:pPr>
      <w:r w:rsidRPr="00AD5607">
        <w:rPr>
          <w:rFonts w:eastAsia="PMingLiU" w:cs="Times New Roman"/>
          <w:szCs w:val="24"/>
          <w:lang w:val="uk-UA" w:eastAsia="zh-TW"/>
        </w:rPr>
        <w:t xml:space="preserve">Відповідно до статистичної інформації, враховуючи різні місця реєстрації, протягом листопада 2022 року до Південно-Східного міжрегіонального управління  Міністерства юстиції (м. Дніпро)  </w:t>
      </w:r>
      <w:r w:rsidRPr="00AD5607">
        <w:rPr>
          <w:rFonts w:eastAsia="PMingLiU" w:cs="Times New Roman"/>
          <w:i/>
          <w:szCs w:val="24"/>
          <w:u w:val="single"/>
          <w:lang w:val="uk-UA" w:eastAsia="zh-TW"/>
        </w:rPr>
        <w:t>надійшло</w:t>
      </w:r>
      <w:r w:rsidRPr="00AD5607">
        <w:rPr>
          <w:rFonts w:eastAsia="PMingLiU" w:cs="Times New Roman"/>
          <w:szCs w:val="24"/>
          <w:lang w:val="uk-UA" w:eastAsia="zh-TW"/>
        </w:rPr>
        <w:t xml:space="preserve"> 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363 </w:t>
      </w:r>
      <w:r w:rsidRPr="00AD5607">
        <w:rPr>
          <w:rFonts w:eastAsia="PMingLiU" w:cs="Times New Roman"/>
          <w:szCs w:val="24"/>
          <w:lang w:val="uk-UA" w:eastAsia="zh-TW"/>
        </w:rPr>
        <w:t xml:space="preserve">(за листопад  2021 року – </w:t>
      </w:r>
      <w:r w:rsidRPr="00AD5607">
        <w:rPr>
          <w:rFonts w:eastAsia="PMingLiU" w:cs="Times New Roman"/>
          <w:b/>
          <w:szCs w:val="24"/>
          <w:lang w:val="uk-UA" w:eastAsia="zh-TW"/>
        </w:rPr>
        <w:t>724</w:t>
      </w:r>
      <w:r w:rsidRPr="00AD5607">
        <w:rPr>
          <w:rFonts w:eastAsia="PMingLiU" w:cs="Times New Roman"/>
          <w:szCs w:val="24"/>
          <w:lang w:val="uk-UA" w:eastAsia="zh-TW"/>
        </w:rPr>
        <w:t>)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  </w:t>
      </w:r>
      <w:r w:rsidRPr="00AD5607">
        <w:rPr>
          <w:rFonts w:eastAsia="PMingLiU" w:cs="Times New Roman"/>
          <w:szCs w:val="24"/>
          <w:lang w:val="uk-UA" w:eastAsia="zh-TW"/>
        </w:rPr>
        <w:t xml:space="preserve">звернення громадян, з них: 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224 </w:t>
      </w:r>
      <w:r w:rsidRPr="00AD5607">
        <w:rPr>
          <w:rFonts w:eastAsia="PMingLiU" w:cs="Times New Roman"/>
          <w:szCs w:val="24"/>
          <w:lang w:val="uk-UA" w:eastAsia="zh-TW"/>
        </w:rPr>
        <w:t>(за листопад 2021 року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 – 494)   </w:t>
      </w:r>
      <w:r w:rsidRPr="00AD5607">
        <w:rPr>
          <w:rFonts w:eastAsia="PMingLiU" w:cs="Times New Roman"/>
          <w:szCs w:val="24"/>
          <w:lang w:val="uk-UA" w:eastAsia="zh-TW"/>
        </w:rPr>
        <w:t xml:space="preserve">звернення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65 </w:t>
      </w:r>
      <w:r w:rsidRPr="00AD5607">
        <w:rPr>
          <w:rFonts w:eastAsia="PMingLiU" w:cs="Times New Roman"/>
          <w:szCs w:val="24"/>
          <w:lang w:val="uk-UA" w:eastAsia="zh-TW"/>
        </w:rPr>
        <w:t>(за листопад 2021 року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 – 116) </w:t>
      </w:r>
      <w:r w:rsidRPr="00AD5607">
        <w:rPr>
          <w:rFonts w:eastAsia="PMingLiU" w:cs="Times New Roman"/>
          <w:szCs w:val="24"/>
          <w:lang w:val="uk-UA" w:eastAsia="zh-TW"/>
        </w:rPr>
        <w:t xml:space="preserve">звернень знаходяться на розгляді у Південно-Східному міжрегіональному управлінні Міністерства юстиції                  (м. Дніпро), що діє у Запорізькій області та 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74 </w:t>
      </w:r>
      <w:r w:rsidRPr="00AD5607">
        <w:rPr>
          <w:rFonts w:eastAsia="PMingLiU" w:cs="Times New Roman"/>
          <w:szCs w:val="24"/>
          <w:lang w:val="uk-UA" w:eastAsia="zh-TW"/>
        </w:rPr>
        <w:t>(за листопад 2021 року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 – 114)  </w:t>
      </w:r>
      <w:r w:rsidRPr="00AD5607">
        <w:rPr>
          <w:rFonts w:eastAsia="PMingLiU" w:cs="Times New Roman"/>
          <w:szCs w:val="24"/>
          <w:lang w:val="uk-UA" w:eastAsia="zh-TW"/>
        </w:rPr>
        <w:t>звернень громадян у Південно-Східному міжрегіональному управлінні Міністерства юстиції</w:t>
      </w:r>
      <w:r w:rsidR="00E14454">
        <w:rPr>
          <w:rFonts w:eastAsia="PMingLiU" w:cs="Times New Roman"/>
          <w:szCs w:val="24"/>
          <w:lang w:val="uk-UA" w:eastAsia="zh-TW"/>
        </w:rPr>
        <w:t xml:space="preserve">                    </w:t>
      </w:r>
      <w:r w:rsidRPr="00AD5607">
        <w:rPr>
          <w:rFonts w:eastAsia="PMingLiU" w:cs="Times New Roman"/>
          <w:szCs w:val="24"/>
          <w:lang w:val="uk-UA" w:eastAsia="zh-TW"/>
        </w:rPr>
        <w:t xml:space="preserve"> (м. Дніпро), що діє у  Кіровоградській області.  </w:t>
      </w:r>
    </w:p>
    <w:p w:rsidR="00AD5607" w:rsidRPr="00AD5607" w:rsidRDefault="00AD5607" w:rsidP="00AD5607">
      <w:pPr>
        <w:spacing w:after="0" w:line="240" w:lineRule="auto"/>
        <w:ind w:firstLine="708"/>
        <w:jc w:val="both"/>
        <w:rPr>
          <w:rFonts w:eastAsia="PMingLiU" w:cs="Times New Roman"/>
          <w:szCs w:val="24"/>
          <w:lang w:val="uk-UA" w:eastAsia="zh-TW"/>
        </w:rPr>
      </w:pPr>
      <w:r w:rsidRPr="00AD5607">
        <w:rPr>
          <w:rFonts w:eastAsia="PMingLiU" w:cs="Times New Roman"/>
          <w:szCs w:val="24"/>
          <w:lang w:val="uk-UA" w:eastAsia="zh-TW"/>
        </w:rPr>
        <w:t xml:space="preserve">Крім зазначеної кількості на розгляд </w:t>
      </w:r>
      <w:r w:rsidRPr="00AD5607">
        <w:rPr>
          <w:rFonts w:eastAsia="PMingLiU" w:cs="Times New Roman"/>
          <w:i/>
          <w:szCs w:val="24"/>
          <w:u w:val="single"/>
          <w:lang w:val="uk-UA" w:eastAsia="zh-TW"/>
        </w:rPr>
        <w:t>надійшло</w:t>
      </w:r>
      <w:r w:rsidRPr="00AD5607">
        <w:rPr>
          <w:rFonts w:eastAsia="PMingLiU" w:cs="Times New Roman"/>
          <w:szCs w:val="24"/>
          <w:lang w:val="uk-UA" w:eastAsia="zh-TW"/>
        </w:rPr>
        <w:t xml:space="preserve"> 125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 (</w:t>
      </w:r>
      <w:r w:rsidRPr="00AD5607">
        <w:rPr>
          <w:rFonts w:eastAsia="PMingLiU" w:cs="Times New Roman"/>
          <w:szCs w:val="24"/>
          <w:lang w:val="uk-UA" w:eastAsia="zh-TW"/>
        </w:rPr>
        <w:t xml:space="preserve">за </w:t>
      </w:r>
      <w:r>
        <w:rPr>
          <w:rFonts w:eastAsia="PMingLiU" w:cs="Times New Roman"/>
          <w:szCs w:val="24"/>
          <w:lang w:val="uk-UA" w:eastAsia="zh-TW"/>
        </w:rPr>
        <w:t xml:space="preserve">листопад </w:t>
      </w:r>
      <w:r w:rsidRPr="00AD5607">
        <w:rPr>
          <w:rFonts w:eastAsia="PMingLiU" w:cs="Times New Roman"/>
          <w:szCs w:val="24"/>
          <w:lang w:val="uk-UA" w:eastAsia="zh-TW"/>
        </w:rPr>
        <w:t xml:space="preserve">2021 року - </w:t>
      </w:r>
      <w:r w:rsidRPr="00AD5607">
        <w:rPr>
          <w:rFonts w:eastAsia="PMingLiU" w:cs="Times New Roman"/>
          <w:b/>
          <w:szCs w:val="24"/>
          <w:lang w:val="uk-UA" w:eastAsia="zh-TW"/>
        </w:rPr>
        <w:t>145)</w:t>
      </w:r>
      <w:r w:rsidRPr="00AD5607">
        <w:rPr>
          <w:rFonts w:eastAsia="PMingLiU" w:cs="Times New Roman"/>
          <w:szCs w:val="24"/>
          <w:lang w:val="uk-UA" w:eastAsia="zh-TW"/>
        </w:rPr>
        <w:t xml:space="preserve"> звернень  від юридичних осіб, з них: 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 109 </w:t>
      </w:r>
      <w:r>
        <w:rPr>
          <w:rFonts w:eastAsia="PMingLiU" w:cs="Times New Roman"/>
          <w:szCs w:val="24"/>
          <w:lang w:val="uk-UA" w:eastAsia="zh-TW"/>
        </w:rPr>
        <w:t xml:space="preserve">(за листопад </w:t>
      </w:r>
      <w:r w:rsidRPr="00AD5607">
        <w:rPr>
          <w:rFonts w:eastAsia="PMingLiU" w:cs="Times New Roman"/>
          <w:szCs w:val="24"/>
          <w:lang w:val="uk-UA" w:eastAsia="zh-TW"/>
        </w:rPr>
        <w:t xml:space="preserve"> 2021 року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 – 90)  </w:t>
      </w:r>
      <w:r w:rsidRPr="00AD5607">
        <w:rPr>
          <w:rFonts w:eastAsia="PMingLiU" w:cs="Times New Roman"/>
          <w:szCs w:val="24"/>
          <w:lang w:val="uk-UA" w:eastAsia="zh-TW"/>
        </w:rPr>
        <w:t xml:space="preserve">звернень знаходяться на розгляді у Південно-Східному міжрегіональному управлінні Міністерства юстиції </w:t>
      </w:r>
      <w:r>
        <w:rPr>
          <w:rFonts w:eastAsia="PMingLiU" w:cs="Times New Roman"/>
          <w:szCs w:val="24"/>
          <w:lang w:val="uk-UA" w:eastAsia="zh-TW"/>
        </w:rPr>
        <w:t xml:space="preserve">             </w:t>
      </w:r>
      <w:r w:rsidRPr="00AD5607">
        <w:rPr>
          <w:rFonts w:eastAsia="PMingLiU" w:cs="Times New Roman"/>
          <w:szCs w:val="24"/>
          <w:lang w:val="uk-UA" w:eastAsia="zh-TW"/>
        </w:rPr>
        <w:t xml:space="preserve">(м. Дніпро), що діє у Дніпропетровській області, 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6 </w:t>
      </w:r>
      <w:r w:rsidRPr="00AD5607">
        <w:rPr>
          <w:rFonts w:eastAsia="PMingLiU" w:cs="Times New Roman"/>
          <w:szCs w:val="24"/>
          <w:lang w:val="uk-UA" w:eastAsia="zh-TW"/>
        </w:rPr>
        <w:t>(за листопад 2021 року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 – 39)   </w:t>
      </w:r>
      <w:r w:rsidRPr="00AD5607">
        <w:rPr>
          <w:rFonts w:eastAsia="PMingLiU" w:cs="Times New Roman"/>
          <w:szCs w:val="24"/>
          <w:lang w:val="uk-UA" w:eastAsia="zh-TW"/>
        </w:rPr>
        <w:t xml:space="preserve">звернень знаходяться на розгляді у Південно-Східному міжрегіональному управлінні Міністерства юстиції  (м. Дніпро), що діє у Запорізькій області та </w:t>
      </w:r>
      <w:r w:rsidRPr="00AD5607">
        <w:rPr>
          <w:rFonts w:eastAsia="PMingLiU" w:cs="Times New Roman"/>
          <w:b/>
          <w:szCs w:val="24"/>
          <w:lang w:val="uk-UA" w:eastAsia="zh-TW"/>
        </w:rPr>
        <w:t>10</w:t>
      </w:r>
      <w:r w:rsidRPr="00AD5607">
        <w:rPr>
          <w:rFonts w:eastAsia="PMingLiU" w:cs="Times New Roman"/>
          <w:szCs w:val="24"/>
          <w:lang w:val="uk-UA" w:eastAsia="zh-TW"/>
        </w:rPr>
        <w:t xml:space="preserve"> (за листопад 2020 року – </w:t>
      </w:r>
      <w:r w:rsidRPr="00AD5607">
        <w:rPr>
          <w:rFonts w:eastAsia="PMingLiU" w:cs="Times New Roman"/>
          <w:b/>
          <w:szCs w:val="24"/>
          <w:lang w:val="uk-UA" w:eastAsia="zh-TW"/>
        </w:rPr>
        <w:t>16)</w:t>
      </w:r>
      <w:r w:rsidRPr="00AD5607">
        <w:rPr>
          <w:rFonts w:eastAsia="PMingLiU" w:cs="Times New Roman"/>
          <w:szCs w:val="24"/>
          <w:lang w:val="uk-UA" w:eastAsia="zh-TW"/>
        </w:rPr>
        <w:t xml:space="preserve"> звернень у Південно-Східному міжрегіональному управлінні Міністерства юстиції (м. Дніпро), що діє у Кіровоградській області. </w:t>
      </w:r>
    </w:p>
    <w:p w:rsidR="00AD5607" w:rsidRPr="00AD5607" w:rsidRDefault="00AD5607" w:rsidP="00AD5607">
      <w:pPr>
        <w:spacing w:after="0" w:line="240" w:lineRule="auto"/>
        <w:ind w:firstLine="708"/>
        <w:jc w:val="both"/>
        <w:rPr>
          <w:rFonts w:eastAsia="PMingLiU" w:cs="Times New Roman"/>
          <w:szCs w:val="24"/>
          <w:lang w:val="uk-UA" w:eastAsia="zh-TW"/>
        </w:rPr>
      </w:pPr>
      <w:r w:rsidRPr="00AD5607">
        <w:rPr>
          <w:rFonts w:eastAsia="PMingLiU" w:cs="Times New Roman"/>
          <w:szCs w:val="24"/>
          <w:lang w:val="uk-UA" w:eastAsia="zh-TW"/>
        </w:rPr>
        <w:t xml:space="preserve">На «Урядову гарячу лінію» надійшло 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124 </w:t>
      </w:r>
      <w:r w:rsidRPr="00AD5607">
        <w:rPr>
          <w:rFonts w:eastAsia="PMingLiU" w:cs="Times New Roman"/>
          <w:szCs w:val="24"/>
          <w:lang w:val="uk-UA" w:eastAsia="zh-TW"/>
        </w:rPr>
        <w:t xml:space="preserve">(за листопад 2021 року </w:t>
      </w:r>
      <w:r w:rsidRPr="00AD5607">
        <w:rPr>
          <w:rFonts w:eastAsia="PMingLiU" w:cs="Times New Roman"/>
          <w:b/>
          <w:szCs w:val="24"/>
          <w:lang w:val="uk-UA" w:eastAsia="zh-TW"/>
        </w:rPr>
        <w:t>- 369)</w:t>
      </w:r>
      <w:r w:rsidRPr="00AD5607">
        <w:rPr>
          <w:rFonts w:eastAsia="PMingLiU" w:cs="Times New Roman"/>
          <w:szCs w:val="24"/>
          <w:lang w:val="uk-UA" w:eastAsia="zh-TW"/>
        </w:rPr>
        <w:t xml:space="preserve"> звернення (додаток 6), з них: до Південно-Східного міжрегіонального управління Міністерства юстиції (м. Дніпро), що діє у Дніпропетровській області – 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78 </w:t>
      </w:r>
      <w:r w:rsidRPr="00AD5607">
        <w:rPr>
          <w:rFonts w:eastAsia="PMingLiU" w:cs="Times New Roman"/>
          <w:szCs w:val="24"/>
          <w:lang w:val="uk-UA" w:eastAsia="zh-TW"/>
        </w:rPr>
        <w:t xml:space="preserve">(за листопад 2021 року – </w:t>
      </w:r>
      <w:r w:rsidRPr="00AD5607">
        <w:rPr>
          <w:rFonts w:eastAsia="PMingLiU" w:cs="Times New Roman"/>
          <w:b/>
          <w:szCs w:val="24"/>
          <w:lang w:val="uk-UA" w:eastAsia="zh-TW"/>
        </w:rPr>
        <w:t>260)</w:t>
      </w:r>
      <w:r w:rsidRPr="00AD5607">
        <w:rPr>
          <w:rFonts w:eastAsia="PMingLiU" w:cs="Times New Roman"/>
          <w:szCs w:val="24"/>
          <w:lang w:val="uk-UA" w:eastAsia="zh-TW"/>
        </w:rPr>
        <w:t xml:space="preserve">; до Південно-Східного   міжрегіонального управління Міністерства юстиції (м. Дніпро), що діє у Запорізькій області – 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24 </w:t>
      </w:r>
      <w:r w:rsidRPr="00AD5607">
        <w:rPr>
          <w:rFonts w:eastAsia="PMingLiU" w:cs="Times New Roman"/>
          <w:szCs w:val="24"/>
          <w:lang w:val="uk-UA" w:eastAsia="zh-TW"/>
        </w:rPr>
        <w:t>(за листопад 2021 року</w:t>
      </w:r>
      <w:r w:rsidRPr="00AD5607">
        <w:rPr>
          <w:rFonts w:eastAsia="PMingLiU" w:cs="Times New Roman"/>
          <w:b/>
          <w:szCs w:val="24"/>
          <w:lang w:val="uk-UA" w:eastAsia="zh-TW"/>
        </w:rPr>
        <w:t xml:space="preserve"> – 68)</w:t>
      </w:r>
      <w:r w:rsidRPr="00AD5607">
        <w:rPr>
          <w:rFonts w:eastAsia="PMingLiU" w:cs="Times New Roman"/>
          <w:szCs w:val="24"/>
          <w:lang w:val="uk-UA" w:eastAsia="zh-TW"/>
        </w:rPr>
        <w:t xml:space="preserve">; до Південно-Східного  міжрегіонального  управління Міністерства юстиції (м. Дніпро), що діє у Кіровоградській  області   </w:t>
      </w:r>
      <w:r w:rsidRPr="00AD5607">
        <w:rPr>
          <w:rFonts w:eastAsia="PMingLiU" w:cs="Times New Roman"/>
          <w:b/>
          <w:szCs w:val="24"/>
          <w:lang w:val="uk-UA" w:eastAsia="zh-TW"/>
        </w:rPr>
        <w:t>22</w:t>
      </w:r>
      <w:r w:rsidRPr="00AD5607">
        <w:rPr>
          <w:rFonts w:eastAsia="PMingLiU" w:cs="Times New Roman"/>
          <w:szCs w:val="24"/>
          <w:lang w:val="uk-UA" w:eastAsia="zh-TW"/>
        </w:rPr>
        <w:t xml:space="preserve"> (за листопад 2021 року -  </w:t>
      </w:r>
      <w:r w:rsidRPr="00AD5607">
        <w:rPr>
          <w:rFonts w:eastAsia="PMingLiU" w:cs="Times New Roman"/>
          <w:b/>
          <w:szCs w:val="24"/>
          <w:lang w:val="uk-UA" w:eastAsia="zh-TW"/>
        </w:rPr>
        <w:t>41</w:t>
      </w:r>
      <w:r w:rsidRPr="00AD5607">
        <w:rPr>
          <w:rFonts w:eastAsia="PMingLiU" w:cs="Times New Roman"/>
          <w:szCs w:val="24"/>
          <w:lang w:val="uk-UA" w:eastAsia="zh-TW"/>
        </w:rPr>
        <w:t>).</w:t>
      </w:r>
    </w:p>
    <w:p w:rsidR="00241767" w:rsidRDefault="00AD5607" w:rsidP="00014664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val="en-US"/>
        </w:rPr>
        <w:drawing>
          <wp:inline distT="0" distB="0" distL="0" distR="0" wp14:anchorId="4D272B7D" wp14:editId="23EBBC06">
            <wp:extent cx="5000625" cy="38957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A0B42" w:rsidRDefault="008A0B42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E04A5" w:rsidRDefault="008E04A5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336C8" w:rsidRDefault="00AD5607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val="en-US"/>
        </w:rPr>
        <w:drawing>
          <wp:inline distT="0" distB="0" distL="0" distR="0" wp14:anchorId="0EE31D77" wp14:editId="6EFB024E">
            <wp:extent cx="5940425" cy="3592830"/>
            <wp:effectExtent l="0" t="0" r="3175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1E5E49" w:rsidRDefault="00996244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sz w:val="26"/>
          <w:szCs w:val="26"/>
          <w:lang w:val="uk-UA" w:eastAsia="ru-RU"/>
        </w:rPr>
        <w:t xml:space="preserve">             </w:t>
      </w:r>
    </w:p>
    <w:p w:rsidR="001E5E49" w:rsidRDefault="001E5E49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C3C7F" w:rsidRPr="00B54FA5" w:rsidRDefault="006C3C7F" w:rsidP="006C3C7F">
      <w:pPr>
        <w:spacing w:after="0" w:line="240" w:lineRule="auto"/>
        <w:jc w:val="both"/>
        <w:rPr>
          <w:rFonts w:eastAsia="Times New Roman" w:cs="Times New Roman"/>
          <w:szCs w:val="24"/>
          <w:lang w:val="uk-UA" w:eastAsia="ru-RU"/>
        </w:rPr>
      </w:pPr>
      <w:r w:rsidRPr="00B54FA5">
        <w:rPr>
          <w:rFonts w:eastAsia="Times New Roman" w:cs="Times New Roman"/>
          <w:szCs w:val="24"/>
          <w:lang w:val="uk-UA" w:eastAsia="ru-RU"/>
        </w:rPr>
        <w:t xml:space="preserve">Отже, до </w:t>
      </w:r>
      <w:r w:rsidRPr="00B54FA5">
        <w:rPr>
          <w:rFonts w:eastAsia="Times New Roman" w:cs="Times New Roman"/>
          <w:b/>
          <w:szCs w:val="24"/>
          <w:lang w:val="uk-UA" w:eastAsia="ru-RU"/>
        </w:rPr>
        <w:t xml:space="preserve">Південно-Східного міжрегіонального управління Міністерства юстиції </w:t>
      </w:r>
      <w:r w:rsidR="00092100">
        <w:rPr>
          <w:rFonts w:eastAsia="Times New Roman" w:cs="Times New Roman"/>
          <w:b/>
          <w:szCs w:val="24"/>
          <w:lang w:val="uk-UA" w:eastAsia="ru-RU"/>
        </w:rPr>
        <w:t xml:space="preserve">         </w:t>
      </w:r>
      <w:r w:rsidRPr="00B54FA5">
        <w:rPr>
          <w:rFonts w:eastAsia="Times New Roman" w:cs="Times New Roman"/>
          <w:b/>
          <w:szCs w:val="24"/>
          <w:lang w:val="uk-UA" w:eastAsia="ru-RU"/>
        </w:rPr>
        <w:t>(м. Дніпро) надійшло:</w:t>
      </w:r>
    </w:p>
    <w:p w:rsidR="006C3C7F" w:rsidRPr="00B54FA5" w:rsidRDefault="00AD5607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b/>
          <w:i/>
          <w:szCs w:val="24"/>
          <w:u w:val="single"/>
          <w:lang w:val="uk-UA" w:eastAsia="ru-RU"/>
        </w:rPr>
        <w:t>224 звернення</w:t>
      </w:r>
      <w:r w:rsidR="006A75D6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 xml:space="preserve"> </w:t>
      </w:r>
      <w:r w:rsidR="006C3C7F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>громадян</w:t>
      </w:r>
      <w:r w:rsidR="00623BC8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>, які знаходя</w:t>
      </w:r>
      <w:r w:rsidR="006C3C7F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>ться на розгляді у Південно-Східному міжрегіональному управлінні Міністерства юстиції (м. Дніпро)</w:t>
      </w:r>
      <w:r w:rsidR="006C3C7F" w:rsidRPr="00B54FA5">
        <w:rPr>
          <w:rFonts w:eastAsia="Times New Roman" w:cs="Times New Roman"/>
          <w:i/>
          <w:szCs w:val="24"/>
          <w:u w:val="single"/>
          <w:lang w:val="uk-UA" w:eastAsia="ru-RU"/>
        </w:rPr>
        <w:t>,</w:t>
      </w:r>
      <w:r w:rsidR="009D3F14" w:rsidRPr="00B54FA5">
        <w:rPr>
          <w:rFonts w:eastAsia="Times New Roman" w:cs="Times New Roman"/>
          <w:i/>
          <w:szCs w:val="24"/>
          <w:u w:val="single"/>
          <w:lang w:val="uk-UA" w:eastAsia="ru-RU"/>
        </w:rPr>
        <w:t xml:space="preserve"> </w:t>
      </w:r>
      <w:r w:rsidR="009D3F14" w:rsidRPr="00B54FA5">
        <w:rPr>
          <w:rFonts w:eastAsia="Times New Roman" w:cs="Times New Roman"/>
          <w:szCs w:val="24"/>
          <w:lang w:val="uk-UA" w:eastAsia="ru-RU"/>
        </w:rPr>
        <w:t xml:space="preserve">що діє у Дніпропетровській області 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а</w:t>
      </w:r>
      <w:r w:rsidR="00014664" w:rsidRPr="00B54FA5">
        <w:rPr>
          <w:rFonts w:eastAsia="Times New Roman" w:cs="Times New Roman"/>
          <w:szCs w:val="24"/>
          <w:lang w:val="uk-UA" w:eastAsia="ru-RU"/>
        </w:rPr>
        <w:t xml:space="preserve"> за аналогічний період 2022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 року -  </w:t>
      </w:r>
      <w:r>
        <w:rPr>
          <w:rFonts w:eastAsia="Times New Roman" w:cs="Times New Roman"/>
          <w:szCs w:val="24"/>
          <w:lang w:val="uk-UA" w:eastAsia="ru-RU"/>
        </w:rPr>
        <w:t>494</w:t>
      </w:r>
      <w:r w:rsidR="00092100">
        <w:rPr>
          <w:rFonts w:eastAsia="Times New Roman" w:cs="Times New Roman"/>
          <w:szCs w:val="24"/>
          <w:lang w:val="uk-UA" w:eastAsia="ru-RU"/>
        </w:rPr>
        <w:t xml:space="preserve"> звернення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громадян, що на  </w:t>
      </w:r>
      <w:r>
        <w:rPr>
          <w:rFonts w:eastAsia="Times New Roman" w:cs="Times New Roman"/>
          <w:szCs w:val="24"/>
          <w:lang w:val="uk-UA" w:eastAsia="ru-RU"/>
        </w:rPr>
        <w:t>270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</w:t>
      </w:r>
      <w:r w:rsidR="001E5E49" w:rsidRPr="00B54FA5">
        <w:rPr>
          <w:rFonts w:eastAsia="Times New Roman" w:cs="Times New Roman"/>
          <w:szCs w:val="24"/>
          <w:lang w:val="uk-UA" w:eastAsia="ru-RU"/>
        </w:rPr>
        <w:t>звернень</w:t>
      </w:r>
      <w:r w:rsidR="00AB3A21" w:rsidRPr="00B54FA5">
        <w:rPr>
          <w:rFonts w:eastAsia="Times New Roman" w:cs="Times New Roman"/>
          <w:szCs w:val="24"/>
          <w:lang w:val="uk-UA" w:eastAsia="ru-RU"/>
        </w:rPr>
        <w:t xml:space="preserve"> </w:t>
      </w:r>
      <w:r w:rsidR="001E5E49" w:rsidRPr="00B54FA5">
        <w:rPr>
          <w:rFonts w:eastAsia="Times New Roman" w:cs="Times New Roman"/>
          <w:szCs w:val="24"/>
          <w:lang w:val="uk-UA" w:eastAsia="ru-RU"/>
        </w:rPr>
        <w:t>мен</w:t>
      </w:r>
      <w:r w:rsidR="00014664" w:rsidRPr="00B54FA5">
        <w:rPr>
          <w:rFonts w:eastAsia="Times New Roman" w:cs="Times New Roman"/>
          <w:szCs w:val="24"/>
          <w:lang w:val="uk-UA" w:eastAsia="ru-RU"/>
        </w:rPr>
        <w:t>ше</w:t>
      </w:r>
      <w:r w:rsidR="006C3C7F" w:rsidRPr="00B54FA5">
        <w:rPr>
          <w:rFonts w:eastAsia="Times New Roman" w:cs="Times New Roman"/>
          <w:szCs w:val="24"/>
          <w:lang w:val="uk-UA" w:eastAsia="ru-RU"/>
        </w:rPr>
        <w:t>.</w:t>
      </w:r>
    </w:p>
    <w:p w:rsidR="006C3C7F" w:rsidRPr="00B54FA5" w:rsidRDefault="00AD5607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b/>
          <w:i/>
          <w:szCs w:val="24"/>
          <w:u w:val="single"/>
          <w:lang w:val="uk-UA" w:eastAsia="ru-RU"/>
        </w:rPr>
        <w:t>65 звернень</w:t>
      </w:r>
      <w:r w:rsidR="006C3C7F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 xml:space="preserve"> громадян</w:t>
      </w:r>
      <w:r w:rsidR="00623BC8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>, які надійшли</w:t>
      </w:r>
      <w:r w:rsidR="006C3C7F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 xml:space="preserve"> на розгляд до Південно-Східного міжрегіонального управління Міністерства юстиції, що діє у Запорізькій області</w:t>
      </w:r>
      <w:r w:rsidR="006C3C7F" w:rsidRPr="00B54FA5">
        <w:rPr>
          <w:rFonts w:eastAsia="Times New Roman" w:cs="Times New Roman"/>
          <w:i/>
          <w:szCs w:val="24"/>
          <w:lang w:val="uk-UA" w:eastAsia="ru-RU"/>
        </w:rPr>
        <w:t>,</w:t>
      </w:r>
      <w:r w:rsidR="00014664" w:rsidRPr="00B54FA5">
        <w:rPr>
          <w:rFonts w:eastAsia="Times New Roman" w:cs="Times New Roman"/>
          <w:szCs w:val="24"/>
          <w:lang w:val="uk-UA" w:eastAsia="ru-RU"/>
        </w:rPr>
        <w:t xml:space="preserve"> а за аналогічний період 2021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року  - </w:t>
      </w:r>
      <w:r>
        <w:rPr>
          <w:rFonts w:eastAsia="Times New Roman" w:cs="Times New Roman"/>
          <w:szCs w:val="24"/>
          <w:lang w:val="uk-UA" w:eastAsia="ru-RU"/>
        </w:rPr>
        <w:t>116</w:t>
      </w:r>
      <w:r w:rsidR="00BD7320" w:rsidRPr="00B54FA5">
        <w:rPr>
          <w:rFonts w:eastAsia="Times New Roman" w:cs="Times New Roman"/>
          <w:szCs w:val="24"/>
          <w:lang w:val="uk-UA" w:eastAsia="ru-RU"/>
        </w:rPr>
        <w:t xml:space="preserve"> </w:t>
      </w:r>
      <w:r>
        <w:rPr>
          <w:rFonts w:eastAsia="Times New Roman" w:cs="Times New Roman"/>
          <w:szCs w:val="24"/>
          <w:lang w:val="uk-UA" w:eastAsia="ru-RU"/>
        </w:rPr>
        <w:t>звернень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громадян, що на </w:t>
      </w:r>
      <w:r>
        <w:rPr>
          <w:rFonts w:eastAsia="Times New Roman" w:cs="Times New Roman"/>
          <w:szCs w:val="24"/>
          <w:lang w:val="uk-UA" w:eastAsia="ru-RU"/>
        </w:rPr>
        <w:t>51</w:t>
      </w:r>
      <w:r w:rsidR="001E5E49" w:rsidRPr="00B54FA5">
        <w:rPr>
          <w:rFonts w:eastAsia="Times New Roman" w:cs="Times New Roman"/>
          <w:szCs w:val="24"/>
          <w:lang w:val="uk-UA" w:eastAsia="ru-RU"/>
        </w:rPr>
        <w:t xml:space="preserve"> звернення</w:t>
      </w:r>
      <w:r w:rsidR="00523515" w:rsidRPr="00B54FA5">
        <w:rPr>
          <w:rFonts w:eastAsia="Times New Roman" w:cs="Times New Roman"/>
          <w:szCs w:val="24"/>
          <w:lang w:val="uk-UA" w:eastAsia="ru-RU"/>
        </w:rPr>
        <w:t xml:space="preserve"> </w:t>
      </w:r>
      <w:r w:rsidR="001E5E49" w:rsidRPr="00B54FA5">
        <w:rPr>
          <w:rFonts w:eastAsia="Times New Roman" w:cs="Times New Roman"/>
          <w:szCs w:val="24"/>
          <w:lang w:val="uk-UA" w:eastAsia="ru-RU"/>
        </w:rPr>
        <w:t>мен</w:t>
      </w:r>
      <w:r w:rsidR="00014664" w:rsidRPr="00B54FA5">
        <w:rPr>
          <w:rFonts w:eastAsia="Times New Roman" w:cs="Times New Roman"/>
          <w:szCs w:val="24"/>
          <w:lang w:val="uk-UA" w:eastAsia="ru-RU"/>
        </w:rPr>
        <w:t>ше</w:t>
      </w:r>
      <w:r w:rsidR="006C3C7F" w:rsidRPr="00B54FA5">
        <w:rPr>
          <w:rFonts w:eastAsia="Times New Roman" w:cs="Times New Roman"/>
          <w:szCs w:val="24"/>
          <w:lang w:val="uk-UA" w:eastAsia="ru-RU"/>
        </w:rPr>
        <w:t>.</w:t>
      </w:r>
    </w:p>
    <w:p w:rsidR="006C3C7F" w:rsidRPr="00B54FA5" w:rsidRDefault="00AD5607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b/>
          <w:i/>
          <w:szCs w:val="24"/>
          <w:u w:val="single"/>
          <w:lang w:val="uk-UA" w:eastAsia="ru-RU"/>
        </w:rPr>
        <w:t>74 звернення</w:t>
      </w:r>
      <w:r w:rsidR="006C3C7F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 xml:space="preserve"> громадян</w:t>
      </w:r>
      <w:r w:rsidR="00623BC8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>, які знаходя</w:t>
      </w:r>
      <w:r w:rsidR="006C3C7F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>ться на розгляді у Південно-Східному міжрегіональному управлінні Міністерства юстиції, що діє у Кіровоградській області області</w:t>
      </w:r>
      <w:r w:rsidR="006C3C7F" w:rsidRPr="00B54FA5">
        <w:rPr>
          <w:rFonts w:eastAsia="Times New Roman" w:cs="Times New Roman"/>
          <w:i/>
          <w:szCs w:val="24"/>
          <w:lang w:val="uk-UA" w:eastAsia="ru-RU"/>
        </w:rPr>
        <w:t>,</w:t>
      </w:r>
      <w:r w:rsidR="00014664" w:rsidRPr="00B54FA5">
        <w:rPr>
          <w:rFonts w:eastAsia="Times New Roman" w:cs="Times New Roman"/>
          <w:szCs w:val="24"/>
          <w:lang w:val="uk-UA" w:eastAsia="ru-RU"/>
        </w:rPr>
        <w:t xml:space="preserve"> а за аналогічний період  2021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 року –</w:t>
      </w:r>
      <w:r w:rsidR="00775742" w:rsidRPr="00B54FA5">
        <w:rPr>
          <w:rFonts w:eastAsia="Times New Roman" w:cs="Times New Roman"/>
          <w:szCs w:val="24"/>
          <w:lang w:val="uk-UA" w:eastAsia="ru-RU"/>
        </w:rPr>
        <w:t xml:space="preserve"> </w:t>
      </w:r>
      <w:r>
        <w:rPr>
          <w:rFonts w:eastAsia="Times New Roman" w:cs="Times New Roman"/>
          <w:szCs w:val="24"/>
          <w:lang w:val="uk-UA" w:eastAsia="ru-RU"/>
        </w:rPr>
        <w:t>114</w:t>
      </w:r>
      <w:r w:rsidR="00E728C8" w:rsidRPr="00B54FA5">
        <w:rPr>
          <w:rFonts w:eastAsia="Times New Roman" w:cs="Times New Roman"/>
          <w:szCs w:val="24"/>
          <w:lang w:val="uk-UA" w:eastAsia="ru-RU"/>
        </w:rPr>
        <w:t xml:space="preserve"> </w:t>
      </w:r>
      <w:r w:rsidR="00092100">
        <w:rPr>
          <w:rFonts w:eastAsia="Times New Roman" w:cs="Times New Roman"/>
          <w:szCs w:val="24"/>
          <w:lang w:val="uk-UA" w:eastAsia="ru-RU"/>
        </w:rPr>
        <w:t>звернень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громадян, що на  </w:t>
      </w:r>
      <w:r>
        <w:rPr>
          <w:rFonts w:eastAsia="Times New Roman" w:cs="Times New Roman"/>
          <w:szCs w:val="24"/>
          <w:lang w:val="uk-UA" w:eastAsia="ru-RU"/>
        </w:rPr>
        <w:t>40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звернень  менше.</w:t>
      </w:r>
    </w:p>
    <w:p w:rsidR="009D3F14" w:rsidRPr="00B54FA5" w:rsidRDefault="009D3F14" w:rsidP="003933EC">
      <w:pPr>
        <w:spacing w:after="0" w:line="240" w:lineRule="auto"/>
        <w:jc w:val="both"/>
        <w:rPr>
          <w:rFonts w:eastAsia="PMingLiU" w:cs="Times New Roman"/>
          <w:bCs/>
          <w:szCs w:val="24"/>
          <w:lang w:val="uk-UA" w:eastAsia="zh-TW"/>
        </w:rPr>
      </w:pPr>
    </w:p>
    <w:p w:rsidR="00904044" w:rsidRPr="00B54FA5" w:rsidRDefault="00904044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</w:p>
    <w:p w:rsidR="00014664" w:rsidRPr="00B54FA5" w:rsidRDefault="00014664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</w:p>
    <w:p w:rsidR="00904044" w:rsidRPr="00B54FA5" w:rsidRDefault="00904044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</w:p>
    <w:p w:rsidR="00670FBB" w:rsidRPr="00B54FA5" w:rsidRDefault="001E5E49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  <w:r w:rsidRPr="00B54FA5">
        <w:rPr>
          <w:rFonts w:eastAsia="PMingLiU" w:cs="Times New Roman"/>
          <w:szCs w:val="24"/>
          <w:lang w:val="uk-UA" w:eastAsia="zh-TW"/>
        </w:rPr>
        <w:t>Н</w:t>
      </w:r>
      <w:r w:rsidR="00670FBB" w:rsidRPr="00B54FA5">
        <w:rPr>
          <w:rFonts w:eastAsia="PMingLiU" w:cs="Times New Roman"/>
          <w:szCs w:val="24"/>
          <w:lang w:val="uk-UA" w:eastAsia="zh-TW"/>
        </w:rPr>
        <w:t>ачальник відділу</w:t>
      </w:r>
    </w:p>
    <w:p w:rsidR="00670FBB" w:rsidRPr="00B54FA5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  <w:r w:rsidRPr="00B54FA5">
        <w:rPr>
          <w:rFonts w:eastAsia="PMingLiU" w:cs="Times New Roman"/>
          <w:szCs w:val="24"/>
          <w:lang w:val="uk-UA" w:eastAsia="zh-TW"/>
        </w:rPr>
        <w:t>організаційної роботи,</w:t>
      </w:r>
    </w:p>
    <w:p w:rsidR="00670FBB" w:rsidRPr="00B54FA5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  <w:r w:rsidRPr="00B54FA5">
        <w:rPr>
          <w:rFonts w:eastAsia="PMingLiU" w:cs="Times New Roman"/>
          <w:szCs w:val="24"/>
          <w:lang w:val="uk-UA" w:eastAsia="zh-TW"/>
        </w:rPr>
        <w:t xml:space="preserve">документування та контролю                         </w:t>
      </w:r>
      <w:r w:rsidR="00014664" w:rsidRPr="00B54FA5">
        <w:rPr>
          <w:rFonts w:eastAsia="PMingLiU" w:cs="Times New Roman"/>
          <w:szCs w:val="24"/>
          <w:lang w:val="uk-UA" w:eastAsia="zh-TW"/>
        </w:rPr>
        <w:t xml:space="preserve">                             </w:t>
      </w:r>
      <w:r w:rsidR="001E5E49" w:rsidRPr="00B54FA5">
        <w:rPr>
          <w:rFonts w:eastAsia="PMingLiU" w:cs="Times New Roman"/>
          <w:szCs w:val="24"/>
          <w:lang w:val="uk-UA" w:eastAsia="zh-TW"/>
        </w:rPr>
        <w:t xml:space="preserve">            </w:t>
      </w:r>
      <w:r w:rsidR="00092100">
        <w:rPr>
          <w:rFonts w:eastAsia="PMingLiU" w:cs="Times New Roman"/>
          <w:szCs w:val="24"/>
          <w:lang w:val="uk-UA" w:eastAsia="zh-TW"/>
        </w:rPr>
        <w:t xml:space="preserve">           </w:t>
      </w:r>
      <w:r w:rsidR="00014664" w:rsidRPr="00B54FA5">
        <w:rPr>
          <w:rFonts w:eastAsia="PMingLiU" w:cs="Times New Roman"/>
          <w:szCs w:val="24"/>
          <w:lang w:val="uk-UA" w:eastAsia="zh-TW"/>
        </w:rPr>
        <w:t xml:space="preserve"> </w:t>
      </w:r>
      <w:r w:rsidR="001E5E49" w:rsidRPr="00B54FA5">
        <w:rPr>
          <w:rFonts w:eastAsia="PMingLiU" w:cs="Times New Roman"/>
          <w:szCs w:val="24"/>
          <w:lang w:val="uk-UA" w:eastAsia="zh-TW"/>
        </w:rPr>
        <w:t>Ірина</w:t>
      </w:r>
      <w:r w:rsidR="002364F2" w:rsidRPr="00B54FA5">
        <w:rPr>
          <w:rFonts w:eastAsia="PMingLiU" w:cs="Times New Roman"/>
          <w:szCs w:val="24"/>
          <w:lang w:val="uk-UA" w:eastAsia="zh-TW"/>
        </w:rPr>
        <w:t xml:space="preserve"> </w:t>
      </w:r>
      <w:r w:rsidR="001E5E49" w:rsidRPr="00B54FA5">
        <w:rPr>
          <w:rFonts w:eastAsia="PMingLiU" w:cs="Times New Roman"/>
          <w:szCs w:val="24"/>
          <w:lang w:val="uk-UA" w:eastAsia="zh-TW"/>
        </w:rPr>
        <w:t>ВАСІНА</w:t>
      </w:r>
    </w:p>
    <w:p w:rsidR="00670FBB" w:rsidRPr="00B54FA5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</w:p>
    <w:p w:rsidR="00670FBB" w:rsidRPr="00B54FA5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  <w:bookmarkStart w:id="0" w:name="_GoBack"/>
      <w:bookmarkEnd w:id="0"/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AD5607" w:rsidRDefault="00AD5607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670FBB" w:rsidRPr="00904044" w:rsidRDefault="009C386E" w:rsidP="00904044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>
        <w:rPr>
          <w:rFonts w:eastAsia="Times New Roman" w:cs="Times New Roman"/>
          <w:sz w:val="16"/>
          <w:szCs w:val="16"/>
          <w:lang w:val="uk-UA" w:eastAsia="ru-RU"/>
        </w:rPr>
        <w:t>Роза</w:t>
      </w:r>
      <w:r w:rsidR="007A1FF6">
        <w:rPr>
          <w:rFonts w:eastAsia="Times New Roman" w:cs="Times New Roman"/>
          <w:sz w:val="16"/>
          <w:szCs w:val="16"/>
          <w:lang w:val="uk-UA" w:eastAsia="ru-RU"/>
        </w:rPr>
        <w:t xml:space="preserve"> </w:t>
      </w:r>
      <w:r>
        <w:rPr>
          <w:rFonts w:eastAsia="Times New Roman" w:cs="Times New Roman"/>
          <w:sz w:val="16"/>
          <w:szCs w:val="16"/>
          <w:lang w:val="uk-UA" w:eastAsia="ru-RU"/>
        </w:rPr>
        <w:t xml:space="preserve"> Мала</w:t>
      </w:r>
      <w:r w:rsidR="00670FBB" w:rsidRPr="00670FBB">
        <w:rPr>
          <w:rFonts w:eastAsia="Times New Roman" w:cs="Times New Roman"/>
          <w:sz w:val="16"/>
          <w:szCs w:val="16"/>
          <w:lang w:val="uk-UA" w:eastAsia="ru-RU"/>
        </w:rPr>
        <w:t xml:space="preserve">  (104)</w:t>
      </w:r>
    </w:p>
    <w:sectPr w:rsidR="00670FBB" w:rsidRPr="00904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 w15:restartNumberingAfterBreak="0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11"/>
  </w:num>
  <w:num w:numId="5">
    <w:abstractNumId w:val="7"/>
  </w:num>
  <w:num w:numId="6">
    <w:abstractNumId w:val="20"/>
  </w:num>
  <w:num w:numId="7">
    <w:abstractNumId w:val="15"/>
  </w:num>
  <w:num w:numId="8">
    <w:abstractNumId w:val="2"/>
  </w:num>
  <w:num w:numId="9">
    <w:abstractNumId w:val="30"/>
  </w:num>
  <w:num w:numId="10">
    <w:abstractNumId w:val="26"/>
  </w:num>
  <w:num w:numId="11">
    <w:abstractNumId w:val="17"/>
  </w:num>
  <w:num w:numId="12">
    <w:abstractNumId w:val="22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29"/>
  </w:num>
  <w:num w:numId="18">
    <w:abstractNumId w:val="18"/>
  </w:num>
  <w:num w:numId="19">
    <w:abstractNumId w:val="24"/>
  </w:num>
  <w:num w:numId="20">
    <w:abstractNumId w:val="10"/>
  </w:num>
  <w:num w:numId="21">
    <w:abstractNumId w:val="9"/>
  </w:num>
  <w:num w:numId="22">
    <w:abstractNumId w:val="21"/>
  </w:num>
  <w:num w:numId="23">
    <w:abstractNumId w:val="25"/>
  </w:num>
  <w:num w:numId="24">
    <w:abstractNumId w:val="28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3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4"/>
  </w:num>
  <w:num w:numId="33">
    <w:abstractNumId w:val="11"/>
  </w:num>
  <w:num w:numId="34">
    <w:abstractNumId w:val="3"/>
  </w:num>
  <w:num w:numId="35">
    <w:abstractNumId w:val="12"/>
  </w:num>
  <w:num w:numId="36">
    <w:abstractNumId w:val="1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12"/>
    <w:rsid w:val="00014664"/>
    <w:rsid w:val="00022981"/>
    <w:rsid w:val="00022D32"/>
    <w:rsid w:val="000231A9"/>
    <w:rsid w:val="000316FC"/>
    <w:rsid w:val="000477B8"/>
    <w:rsid w:val="00051F71"/>
    <w:rsid w:val="00062816"/>
    <w:rsid w:val="0008227D"/>
    <w:rsid w:val="00092100"/>
    <w:rsid w:val="000D3084"/>
    <w:rsid w:val="000D5573"/>
    <w:rsid w:val="00112543"/>
    <w:rsid w:val="001314B7"/>
    <w:rsid w:val="00167979"/>
    <w:rsid w:val="00190300"/>
    <w:rsid w:val="001B5BB1"/>
    <w:rsid w:val="001D7087"/>
    <w:rsid w:val="001E09C9"/>
    <w:rsid w:val="001E5E49"/>
    <w:rsid w:val="002208CF"/>
    <w:rsid w:val="0022487E"/>
    <w:rsid w:val="00235B36"/>
    <w:rsid w:val="002364F2"/>
    <w:rsid w:val="00241767"/>
    <w:rsid w:val="00242D7E"/>
    <w:rsid w:val="0025699C"/>
    <w:rsid w:val="0027066C"/>
    <w:rsid w:val="002A012C"/>
    <w:rsid w:val="002A43F0"/>
    <w:rsid w:val="002A492A"/>
    <w:rsid w:val="002B312F"/>
    <w:rsid w:val="002C69C0"/>
    <w:rsid w:val="002D73ED"/>
    <w:rsid w:val="002F3679"/>
    <w:rsid w:val="002F6DAE"/>
    <w:rsid w:val="00336808"/>
    <w:rsid w:val="00355BF5"/>
    <w:rsid w:val="0036430E"/>
    <w:rsid w:val="00372EA3"/>
    <w:rsid w:val="003933EC"/>
    <w:rsid w:val="003934B8"/>
    <w:rsid w:val="0039607D"/>
    <w:rsid w:val="003A2499"/>
    <w:rsid w:val="003A5AB1"/>
    <w:rsid w:val="00405AE4"/>
    <w:rsid w:val="00412826"/>
    <w:rsid w:val="004138F4"/>
    <w:rsid w:val="00415A7A"/>
    <w:rsid w:val="00430462"/>
    <w:rsid w:val="00454312"/>
    <w:rsid w:val="004674B8"/>
    <w:rsid w:val="0048736D"/>
    <w:rsid w:val="00493FAF"/>
    <w:rsid w:val="004C0B2A"/>
    <w:rsid w:val="004E0AA4"/>
    <w:rsid w:val="004F3E81"/>
    <w:rsid w:val="005052D3"/>
    <w:rsid w:val="00516CD3"/>
    <w:rsid w:val="00523515"/>
    <w:rsid w:val="0054221F"/>
    <w:rsid w:val="00583817"/>
    <w:rsid w:val="005E68DA"/>
    <w:rsid w:val="00611B34"/>
    <w:rsid w:val="00623BC8"/>
    <w:rsid w:val="00633DCD"/>
    <w:rsid w:val="00641648"/>
    <w:rsid w:val="006478D6"/>
    <w:rsid w:val="006610CA"/>
    <w:rsid w:val="00662F5B"/>
    <w:rsid w:val="00670FBB"/>
    <w:rsid w:val="00671A46"/>
    <w:rsid w:val="00695D64"/>
    <w:rsid w:val="006A75D6"/>
    <w:rsid w:val="006C3C7F"/>
    <w:rsid w:val="006E2137"/>
    <w:rsid w:val="006E5FC2"/>
    <w:rsid w:val="006E722D"/>
    <w:rsid w:val="007011FE"/>
    <w:rsid w:val="00722060"/>
    <w:rsid w:val="0072639C"/>
    <w:rsid w:val="00742532"/>
    <w:rsid w:val="00751865"/>
    <w:rsid w:val="00752515"/>
    <w:rsid w:val="00762E45"/>
    <w:rsid w:val="00770285"/>
    <w:rsid w:val="00775742"/>
    <w:rsid w:val="0079699C"/>
    <w:rsid w:val="007A1FF6"/>
    <w:rsid w:val="007A75D6"/>
    <w:rsid w:val="007B6075"/>
    <w:rsid w:val="007C1C5A"/>
    <w:rsid w:val="007E164C"/>
    <w:rsid w:val="007E668D"/>
    <w:rsid w:val="00810192"/>
    <w:rsid w:val="008336C8"/>
    <w:rsid w:val="008546E5"/>
    <w:rsid w:val="0085519E"/>
    <w:rsid w:val="00897877"/>
    <w:rsid w:val="008A0B42"/>
    <w:rsid w:val="008D2EA1"/>
    <w:rsid w:val="008E04A5"/>
    <w:rsid w:val="00904044"/>
    <w:rsid w:val="009215CA"/>
    <w:rsid w:val="009450FB"/>
    <w:rsid w:val="00947E7D"/>
    <w:rsid w:val="00952D1B"/>
    <w:rsid w:val="0097094B"/>
    <w:rsid w:val="00974A8D"/>
    <w:rsid w:val="0098116F"/>
    <w:rsid w:val="00993D28"/>
    <w:rsid w:val="009944EE"/>
    <w:rsid w:val="00996244"/>
    <w:rsid w:val="009A3DB3"/>
    <w:rsid w:val="009C179F"/>
    <w:rsid w:val="009C386E"/>
    <w:rsid w:val="009D3F14"/>
    <w:rsid w:val="009E0EEC"/>
    <w:rsid w:val="009F77C8"/>
    <w:rsid w:val="00A15932"/>
    <w:rsid w:val="00A321B9"/>
    <w:rsid w:val="00A60655"/>
    <w:rsid w:val="00A64662"/>
    <w:rsid w:val="00A64D59"/>
    <w:rsid w:val="00A7185F"/>
    <w:rsid w:val="00A81731"/>
    <w:rsid w:val="00A94B3E"/>
    <w:rsid w:val="00A97A48"/>
    <w:rsid w:val="00AB3A21"/>
    <w:rsid w:val="00AC256E"/>
    <w:rsid w:val="00AC6066"/>
    <w:rsid w:val="00AD11E4"/>
    <w:rsid w:val="00AD5607"/>
    <w:rsid w:val="00AE0A26"/>
    <w:rsid w:val="00AE539B"/>
    <w:rsid w:val="00B54FA5"/>
    <w:rsid w:val="00B71A99"/>
    <w:rsid w:val="00B86826"/>
    <w:rsid w:val="00BB2A33"/>
    <w:rsid w:val="00BB4AFB"/>
    <w:rsid w:val="00BD7320"/>
    <w:rsid w:val="00BF6FAF"/>
    <w:rsid w:val="00C00BAA"/>
    <w:rsid w:val="00C16C78"/>
    <w:rsid w:val="00C365C6"/>
    <w:rsid w:val="00C44E3E"/>
    <w:rsid w:val="00C57F3A"/>
    <w:rsid w:val="00C636DE"/>
    <w:rsid w:val="00C704C8"/>
    <w:rsid w:val="00C74E1A"/>
    <w:rsid w:val="00C74E6A"/>
    <w:rsid w:val="00C7590E"/>
    <w:rsid w:val="00C82AA7"/>
    <w:rsid w:val="00C965EB"/>
    <w:rsid w:val="00CC61C3"/>
    <w:rsid w:val="00CC723F"/>
    <w:rsid w:val="00CD4269"/>
    <w:rsid w:val="00CE0806"/>
    <w:rsid w:val="00CF47CC"/>
    <w:rsid w:val="00CF53BC"/>
    <w:rsid w:val="00D03C1C"/>
    <w:rsid w:val="00D1730F"/>
    <w:rsid w:val="00D20180"/>
    <w:rsid w:val="00D47B60"/>
    <w:rsid w:val="00D64647"/>
    <w:rsid w:val="00DE1367"/>
    <w:rsid w:val="00E07A35"/>
    <w:rsid w:val="00E14454"/>
    <w:rsid w:val="00E26605"/>
    <w:rsid w:val="00E3033D"/>
    <w:rsid w:val="00E43230"/>
    <w:rsid w:val="00E4786C"/>
    <w:rsid w:val="00E51308"/>
    <w:rsid w:val="00E71230"/>
    <w:rsid w:val="00E728C8"/>
    <w:rsid w:val="00E73B8C"/>
    <w:rsid w:val="00E828A5"/>
    <w:rsid w:val="00E82B05"/>
    <w:rsid w:val="00E928F5"/>
    <w:rsid w:val="00EF27C8"/>
    <w:rsid w:val="00F01890"/>
    <w:rsid w:val="00F07C36"/>
    <w:rsid w:val="00F321F2"/>
    <w:rsid w:val="00F37741"/>
    <w:rsid w:val="00F67AE0"/>
    <w:rsid w:val="00F874F2"/>
    <w:rsid w:val="00F87FE8"/>
    <w:rsid w:val="00FA2971"/>
    <w:rsid w:val="00FA68BE"/>
    <w:rsid w:val="00FB7B0E"/>
    <w:rsid w:val="00FD0165"/>
    <w:rsid w:val="00FF3631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592BEB-6B84-4B61-A3D3-52CDDD51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Заголовок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5;&#1072;%20&#1074;&#1077;&#1073;%20&#1089;&#1072;&#1081;&#109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5;&#1072;%20&#1074;&#1077;&#1073;%20&#1089;&#1072;&#1081;&#109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uk-UA"/>
              <a:t>За листопад 2022 року </a:t>
            </a:r>
          </a:p>
        </c:rich>
      </c:tx>
      <c:layout>
        <c:manualLayout>
          <c:xMode val="edge"/>
          <c:yMode val="edge"/>
          <c:x val="9.5238095238095247E-3"/>
          <c:y val="1.222493887530562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жовтень 2022 року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59F1-42E6-B94F-AF7B16F04642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59F1-42E6-B94F-AF7B16F04642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59F1-42E6-B94F-AF7B16F04642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59F1-42E6-B94F-AF7B16F04642}"/>
              </c:ext>
            </c:extLst>
          </c:dPt>
          <c:dPt>
            <c:idx val="4"/>
            <c:bubble3D val="0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59F1-42E6-B94F-AF7B16F04642}"/>
              </c:ext>
            </c:extLst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9F1-42E6-B94F-AF7B16F04642}"/>
                </c:ext>
              </c:extLst>
            </c:dLbl>
            <c:dLbl>
              <c:idx val="2"/>
              <c:layout>
                <c:manualLayout>
                  <c:x val="4.6848143982002252E-3"/>
                  <c:y val="-7.6471516855014146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9F1-42E6-B94F-AF7B16F0464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9F1-42E6-B94F-AF7B16F0464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9F1-42E6-B94F-AF7B16F0464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9F1-42E6-B94F-AF7B16F04642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9F1-42E6-B94F-AF7B16F04642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Лист3!$A$2:$A$6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5"/>
                <c:pt idx="0">
                  <c:v>224</c:v>
                </c:pt>
                <c:pt idx="1">
                  <c:v>65</c:v>
                </c:pt>
                <c:pt idx="2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9F1-42E6-B94F-AF7B16F046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9.5238095238095247E-3"/>
          <c:y val="0.54278805613845948"/>
          <c:w val="0.982858942632171"/>
          <c:h val="0.4498782639945067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uk-UA"/>
              <a:t>За листопад 2021 року</a:t>
            </a:r>
          </a:p>
        </c:rich>
      </c:tx>
      <c:layout>
        <c:manualLayout>
          <c:xMode val="edge"/>
          <c:yMode val="edge"/>
          <c:x val="0.37574850299401197"/>
          <c:y val="3.217821782178217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586826347305402"/>
          <c:y val="0.18316831683168319"/>
          <c:w val="0.36976047904191622"/>
          <c:h val="0.2425742574257426"/>
        </c:manualLayout>
      </c:layout>
      <c:pie3DChart>
        <c:varyColors val="1"/>
        <c:ser>
          <c:idx val="0"/>
          <c:order val="0"/>
          <c:tx>
            <c:strRef>
              <c:f>'[на веб сайт.xls]Лист3'!$C$1</c:f>
              <c:strCache>
                <c:ptCount val="1"/>
                <c:pt idx="0">
                  <c:v>За жовтень 2021 року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58F-4867-96A0-5EBC671B8839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F58F-4867-96A0-5EBC671B8839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F58F-4867-96A0-5EBC671B8839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F58F-4867-96A0-5EBC671B8839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F58F-4867-96A0-5EBC671B8839}"/>
              </c:ext>
            </c:extLst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'[на веб сайт.xls]Лист3'!$A$2:$A$6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області</c:v>
                </c:pt>
              </c:strCache>
            </c:strRef>
          </c:cat>
          <c:val>
            <c:numRef>
              <c:f>'[на веб сайт.xls]Лист3'!$C$2:$C$8</c:f>
              <c:numCache>
                <c:formatCode>General</c:formatCode>
                <c:ptCount val="5"/>
                <c:pt idx="0">
                  <c:v>494</c:v>
                </c:pt>
                <c:pt idx="1">
                  <c:v>116</c:v>
                </c:pt>
                <c:pt idx="2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58F-4867-96A0-5EBC671B88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467065868263473"/>
          <c:y val="0.45792079207920794"/>
          <c:w val="0.7260479041916168"/>
          <c:h val="0.5346534653465346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71D7-013D-488F-92DC-BC535242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2022-11-10T11:48:00Z</cp:lastPrinted>
  <dcterms:created xsi:type="dcterms:W3CDTF">2022-12-13T08:33:00Z</dcterms:created>
  <dcterms:modified xsi:type="dcterms:W3CDTF">2022-12-16T14:17:00Z</dcterms:modified>
</cp:coreProperties>
</file>