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FFB" w:rsidRDefault="00737FFB" w:rsidP="00EE04FA">
      <w:pPr>
        <w:suppressAutoHyphens/>
        <w:spacing w:before="113" w:after="0" w:line="240" w:lineRule="auto"/>
        <w:jc w:val="center"/>
        <w:rPr>
          <w:rFonts w:ascii="Times New Roman" w:eastAsia="Times New Roman" w:hAnsi="Times New Roman" w:cs="Times New Roman"/>
          <w:b/>
          <w:sz w:val="28"/>
          <w:szCs w:val="28"/>
          <w:lang w:eastAsia="zh-CN"/>
        </w:rPr>
      </w:pPr>
    </w:p>
    <w:p w:rsidR="00737FFB" w:rsidRDefault="00737FFB" w:rsidP="00EE04FA">
      <w:pPr>
        <w:suppressAutoHyphens/>
        <w:spacing w:before="113" w:after="0" w:line="240" w:lineRule="auto"/>
        <w:jc w:val="center"/>
        <w:rPr>
          <w:rFonts w:ascii="Times New Roman" w:eastAsia="Times New Roman" w:hAnsi="Times New Roman" w:cs="Times New Roman"/>
          <w:b/>
          <w:sz w:val="28"/>
          <w:szCs w:val="28"/>
          <w:lang w:eastAsia="zh-CN"/>
        </w:rPr>
      </w:pPr>
    </w:p>
    <w:p w:rsidR="00737FFB" w:rsidRPr="00AD0C2A" w:rsidRDefault="00737FFB" w:rsidP="00737FFB">
      <w:pPr>
        <w:jc w:val="center"/>
        <w:rPr>
          <w:rFonts w:ascii="Times New Roman" w:hAnsi="Times New Roman" w:cs="Times New Roman"/>
          <w:b/>
          <w:bCs/>
          <w:sz w:val="28"/>
          <w:szCs w:val="28"/>
          <w:lang w:eastAsia="ru-RU"/>
        </w:rPr>
      </w:pPr>
      <w:r w:rsidRPr="00AD0C2A">
        <w:rPr>
          <w:rFonts w:ascii="Times New Roman" w:hAnsi="Times New Roman" w:cs="Times New Roman"/>
          <w:b/>
          <w:bCs/>
          <w:sz w:val="28"/>
          <w:szCs w:val="28"/>
          <w:lang w:eastAsia="ru-RU"/>
        </w:rPr>
        <w:t>ПІВДЕННО – СХІДНЕ МІЖРЕГІОНАЛЬНЕ УПРАВЛІННЯ МІНІСТЕРСТВА ЮСТИЦІЇ (М. ДНІПРО)</w:t>
      </w:r>
    </w:p>
    <w:p w:rsidR="00737FFB" w:rsidRPr="00D438A0" w:rsidRDefault="00737FFB" w:rsidP="00737FFB">
      <w:pPr>
        <w:pStyle w:val="rvps2"/>
        <w:shd w:val="clear" w:color="auto" w:fill="FFFFFF"/>
        <w:spacing w:before="0" w:beforeAutospacing="0" w:after="150" w:afterAutospacing="0" w:line="276" w:lineRule="auto"/>
        <w:ind w:firstLine="450"/>
        <w:jc w:val="center"/>
        <w:rPr>
          <w:sz w:val="28"/>
          <w:szCs w:val="28"/>
          <w:lang w:val="ru-RU"/>
        </w:rPr>
      </w:pPr>
      <w:r w:rsidRPr="00D438A0">
        <w:rPr>
          <w:sz w:val="28"/>
          <w:szCs w:val="28"/>
          <w:lang w:val="ru-RU"/>
        </w:rPr>
        <w:t xml:space="preserve">СЕКТОР З ПИТАНЬ ЗАПОБІГАННЯ І ВИЯВЛЕННЯ КОРУПЦІЇ </w:t>
      </w:r>
    </w:p>
    <w:p w:rsidR="00737FFB" w:rsidRPr="00D438A0" w:rsidRDefault="00737FFB" w:rsidP="00737FFB">
      <w:pPr>
        <w:pStyle w:val="HTML"/>
        <w:shd w:val="clear" w:color="auto" w:fill="FFFFFF"/>
        <w:jc w:val="center"/>
        <w:rPr>
          <w:rFonts w:ascii="Times New Roman" w:hAnsi="Times New Roman" w:cs="Times New Roman"/>
          <w:sz w:val="28"/>
          <w:szCs w:val="28"/>
          <w:lang w:val="ru-RU"/>
        </w:rPr>
      </w:pPr>
    </w:p>
    <w:p w:rsidR="00737FFB" w:rsidRDefault="00737FFB" w:rsidP="00737FFB">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w:t>
      </w:r>
      <w:r w:rsidR="00BE060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Pr="00AC6670">
        <w:rPr>
          <w:rFonts w:ascii="Times New Roman" w:hAnsi="Times New Roman" w:cs="Times New Roman"/>
          <w:sz w:val="28"/>
          <w:szCs w:val="28"/>
          <w:lang w:val="uk-UA"/>
        </w:rPr>
        <w:t>плану проведення навчань (лекцій, тренінгів, семінарів тощо) з працівниками структурних підрозділів та установ Південно-Східного міжрегіонального управління Міністерства юстиції (м. Дніпро) з питань антикорупційного законодавства на 202</w:t>
      </w:r>
      <w:r w:rsidR="00E35B39">
        <w:rPr>
          <w:rFonts w:ascii="Times New Roman" w:hAnsi="Times New Roman" w:cs="Times New Roman"/>
          <w:sz w:val="28"/>
          <w:szCs w:val="28"/>
          <w:lang w:val="uk-UA"/>
        </w:rPr>
        <w:t>2</w:t>
      </w:r>
      <w:r w:rsidRPr="00AC6670">
        <w:rPr>
          <w:rFonts w:ascii="Times New Roman" w:hAnsi="Times New Roman" w:cs="Times New Roman"/>
          <w:sz w:val="28"/>
          <w:szCs w:val="28"/>
          <w:lang w:val="uk-UA"/>
        </w:rPr>
        <w:t xml:space="preserve"> рік</w:t>
      </w:r>
    </w:p>
    <w:p w:rsidR="00737FFB" w:rsidRDefault="00737FFB" w:rsidP="00737FFB">
      <w:pPr>
        <w:pStyle w:val="rvps2"/>
        <w:shd w:val="clear" w:color="auto" w:fill="FFFFFF"/>
        <w:spacing w:before="0" w:beforeAutospacing="0" w:after="150" w:afterAutospacing="0" w:line="276" w:lineRule="auto"/>
        <w:ind w:firstLine="450"/>
        <w:jc w:val="center"/>
        <w:rPr>
          <w:color w:val="000000"/>
          <w:sz w:val="26"/>
          <w:szCs w:val="26"/>
          <w:lang w:val="uk-UA"/>
        </w:rPr>
      </w:pPr>
    </w:p>
    <w:tbl>
      <w:tblPr>
        <w:tblStyle w:val="a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37FFB" w:rsidTr="00BE060B">
        <w:tc>
          <w:tcPr>
            <w:tcW w:w="4536" w:type="dxa"/>
          </w:tcPr>
          <w:p w:rsidR="00737FFB" w:rsidRPr="003224A2" w:rsidRDefault="00737FFB" w:rsidP="00A550FA">
            <w:pPr>
              <w:pStyle w:val="rvps2"/>
              <w:spacing w:before="0" w:beforeAutospacing="0" w:after="0" w:afterAutospacing="0"/>
              <w:rPr>
                <w:lang w:val="uk-UA"/>
              </w:rPr>
            </w:pPr>
            <w:r w:rsidRPr="003224A2">
              <w:rPr>
                <w:lang w:val="uk-UA"/>
              </w:rPr>
              <w:t xml:space="preserve">Найменування  </w:t>
            </w:r>
          </w:p>
          <w:p w:rsidR="00737FFB" w:rsidRPr="003224A2" w:rsidRDefault="00737FFB" w:rsidP="00A550FA">
            <w:pPr>
              <w:pStyle w:val="rvps2"/>
              <w:spacing w:before="0" w:beforeAutospacing="0" w:after="240" w:afterAutospacing="0"/>
              <w:rPr>
                <w:color w:val="000000"/>
                <w:lang w:val="uk-UA"/>
              </w:rPr>
            </w:pPr>
            <w:r w:rsidRPr="003224A2">
              <w:rPr>
                <w:lang w:val="uk-UA"/>
              </w:rPr>
              <w:t xml:space="preserve">навчального заходу                                                         </w:t>
            </w:r>
          </w:p>
        </w:tc>
        <w:tc>
          <w:tcPr>
            <w:tcW w:w="4820" w:type="dxa"/>
          </w:tcPr>
          <w:p w:rsidR="00737FFB" w:rsidRPr="003224A2" w:rsidRDefault="00737FFB" w:rsidP="00A550FA">
            <w:pPr>
              <w:pStyle w:val="rvps2"/>
              <w:spacing w:before="0" w:beforeAutospacing="0" w:after="0" w:afterAutospacing="0"/>
              <w:rPr>
                <w:color w:val="000000"/>
                <w:lang w:val="uk-UA"/>
              </w:rPr>
            </w:pPr>
            <w:r w:rsidRPr="003224A2">
              <w:rPr>
                <w:color w:val="000000"/>
                <w:lang w:val="uk-UA"/>
              </w:rPr>
              <w:t xml:space="preserve">Лекція </w:t>
            </w:r>
          </w:p>
        </w:tc>
      </w:tr>
      <w:tr w:rsidR="00737FFB" w:rsidRPr="00F2286F" w:rsidTr="00BE060B">
        <w:tc>
          <w:tcPr>
            <w:tcW w:w="4536" w:type="dxa"/>
          </w:tcPr>
          <w:p w:rsidR="00737FFB" w:rsidRPr="003224A2" w:rsidRDefault="00737FFB" w:rsidP="00A550FA">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4820" w:type="dxa"/>
          </w:tcPr>
          <w:p w:rsidR="00737FFB" w:rsidRPr="00EE04FA" w:rsidRDefault="00737FFB" w:rsidP="00A550FA">
            <w:pPr>
              <w:suppressAutoHyphens/>
              <w:spacing w:before="113"/>
              <w:rPr>
                <w:rFonts w:ascii="Calibri" w:eastAsia="Times New Roman" w:hAnsi="Calibri" w:cs="Times New Roman"/>
                <w:sz w:val="24"/>
                <w:szCs w:val="24"/>
                <w:lang w:val="ru-RU" w:eastAsia="zh-CN"/>
              </w:rPr>
            </w:pPr>
            <w:r w:rsidRPr="00EE04FA">
              <w:rPr>
                <w:rFonts w:ascii="Times New Roman" w:eastAsia="Times New Roman" w:hAnsi="Times New Roman" w:cs="Times New Roman"/>
                <w:sz w:val="24"/>
                <w:szCs w:val="24"/>
                <w:lang w:val="ru-RU" w:eastAsia="zh-CN"/>
              </w:rPr>
              <w:t xml:space="preserve">Вимоги, заборони та обмеження, встановлені </w:t>
            </w:r>
          </w:p>
          <w:p w:rsidR="00737FFB" w:rsidRPr="00EE04FA" w:rsidRDefault="00737FFB" w:rsidP="00A550FA">
            <w:pPr>
              <w:suppressAutoHyphens/>
              <w:rPr>
                <w:rFonts w:ascii="Calibri" w:eastAsia="Times New Roman" w:hAnsi="Calibri" w:cs="Times New Roman"/>
                <w:sz w:val="24"/>
                <w:szCs w:val="24"/>
                <w:lang w:val="ru-RU" w:eastAsia="zh-CN"/>
              </w:rPr>
            </w:pPr>
            <w:r w:rsidRPr="00EE04FA">
              <w:rPr>
                <w:rFonts w:ascii="Times New Roman" w:eastAsia="Times New Roman" w:hAnsi="Times New Roman" w:cs="Times New Roman"/>
                <w:sz w:val="24"/>
                <w:szCs w:val="24"/>
                <w:lang w:val="ru-RU" w:eastAsia="zh-CN"/>
              </w:rPr>
              <w:t>Законом України «</w:t>
            </w:r>
            <w:r w:rsidR="00026514" w:rsidRPr="00EE04FA">
              <w:rPr>
                <w:rFonts w:ascii="Times New Roman" w:eastAsia="Times New Roman" w:hAnsi="Times New Roman" w:cs="Times New Roman"/>
                <w:sz w:val="24"/>
                <w:szCs w:val="24"/>
                <w:lang w:val="ru-RU" w:eastAsia="zh-CN"/>
              </w:rPr>
              <w:t>Про запобігання корупції</w:t>
            </w:r>
            <w:r w:rsidRPr="00EE04FA">
              <w:rPr>
                <w:rFonts w:ascii="Times New Roman" w:eastAsia="Times New Roman" w:hAnsi="Times New Roman" w:cs="Times New Roman"/>
                <w:sz w:val="24"/>
                <w:szCs w:val="24"/>
                <w:lang w:val="ru-RU" w:eastAsia="zh-CN"/>
              </w:rPr>
              <w:t>»</w:t>
            </w:r>
            <w:r w:rsidR="00026514">
              <w:rPr>
                <w:rFonts w:ascii="Times New Roman" w:eastAsia="Times New Roman" w:hAnsi="Times New Roman" w:cs="Times New Roman"/>
                <w:sz w:val="24"/>
                <w:szCs w:val="24"/>
                <w:lang w:val="ru-RU" w:eastAsia="zh-CN"/>
              </w:rPr>
              <w:t xml:space="preserve"> та викривачі корупції</w:t>
            </w:r>
          </w:p>
          <w:p w:rsidR="00737FFB" w:rsidRPr="00D438A0" w:rsidRDefault="00737FFB" w:rsidP="00A550FA">
            <w:pPr>
              <w:pStyle w:val="rvps2"/>
              <w:spacing w:before="0" w:beforeAutospacing="0" w:after="150" w:afterAutospacing="0"/>
              <w:rPr>
                <w:color w:val="000000"/>
                <w:lang w:val="ru-RU"/>
              </w:rPr>
            </w:pPr>
          </w:p>
        </w:tc>
      </w:tr>
      <w:tr w:rsidR="00737FFB" w:rsidTr="00BE060B">
        <w:tc>
          <w:tcPr>
            <w:tcW w:w="4536" w:type="dxa"/>
          </w:tcPr>
          <w:p w:rsidR="00737FFB" w:rsidRPr="003224A2" w:rsidRDefault="00737FFB" w:rsidP="00A550FA">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4820" w:type="dxa"/>
          </w:tcPr>
          <w:p w:rsidR="00737FFB" w:rsidRPr="003224A2" w:rsidRDefault="00737FFB" w:rsidP="00E35B39">
            <w:pPr>
              <w:pStyle w:val="rvps2"/>
              <w:spacing w:before="0" w:beforeAutospacing="0" w:after="150" w:afterAutospacing="0"/>
              <w:rPr>
                <w:color w:val="000000"/>
                <w:lang w:val="uk-UA"/>
              </w:rPr>
            </w:pPr>
            <w:r>
              <w:rPr>
                <w:color w:val="000000"/>
                <w:lang w:val="uk-UA"/>
              </w:rPr>
              <w:t>Листопад</w:t>
            </w:r>
            <w:r w:rsidRPr="003224A2">
              <w:rPr>
                <w:color w:val="000000"/>
                <w:lang w:val="uk-UA"/>
              </w:rPr>
              <w:t xml:space="preserve"> 202</w:t>
            </w:r>
            <w:r w:rsidR="00E35B39">
              <w:rPr>
                <w:color w:val="000000"/>
                <w:lang w:val="uk-UA"/>
              </w:rPr>
              <w:t>2</w:t>
            </w:r>
            <w:r w:rsidRPr="003224A2">
              <w:rPr>
                <w:color w:val="000000"/>
                <w:lang w:val="uk-UA"/>
              </w:rPr>
              <w:t xml:space="preserve"> року</w:t>
            </w:r>
          </w:p>
        </w:tc>
      </w:tr>
      <w:tr w:rsidR="00737FFB" w:rsidRPr="00F2286F" w:rsidTr="00BE060B">
        <w:tc>
          <w:tcPr>
            <w:tcW w:w="4536" w:type="dxa"/>
          </w:tcPr>
          <w:p w:rsidR="00737FFB" w:rsidRPr="003224A2" w:rsidRDefault="00737FFB" w:rsidP="00A550FA">
            <w:pPr>
              <w:pStyle w:val="rvps2"/>
              <w:spacing w:before="0" w:beforeAutospacing="0" w:after="150" w:afterAutospacing="0"/>
              <w:rPr>
                <w:color w:val="000000"/>
                <w:lang w:val="uk-UA"/>
              </w:rPr>
            </w:pPr>
            <w:r w:rsidRPr="003224A2">
              <w:rPr>
                <w:color w:val="000000"/>
                <w:lang w:val="uk-UA"/>
              </w:rPr>
              <w:t xml:space="preserve">Мета </w:t>
            </w:r>
          </w:p>
        </w:tc>
        <w:tc>
          <w:tcPr>
            <w:tcW w:w="4820" w:type="dxa"/>
          </w:tcPr>
          <w:p w:rsidR="00737FFB" w:rsidRPr="00EE04FA" w:rsidRDefault="00737FFB" w:rsidP="00A550FA">
            <w:pPr>
              <w:suppressAutoHyphens/>
              <w:spacing w:before="113"/>
              <w:rPr>
                <w:rFonts w:ascii="Calibri" w:eastAsia="Times New Roman" w:hAnsi="Calibri" w:cs="Times New Roman"/>
                <w:sz w:val="24"/>
                <w:szCs w:val="24"/>
                <w:lang w:val="ru-RU" w:eastAsia="zh-CN"/>
              </w:rPr>
            </w:pPr>
            <w:r w:rsidRPr="00F2286F">
              <w:rPr>
                <w:rFonts w:ascii="Times New Roman" w:hAnsi="Times New Roman" w:cs="Times New Roman"/>
                <w:color w:val="000000"/>
                <w:sz w:val="24"/>
                <w:szCs w:val="24"/>
                <w:lang w:val="uk-UA"/>
              </w:rPr>
              <w:t>Ознайомлення працівників з основними</w:t>
            </w:r>
            <w:r>
              <w:rPr>
                <w:color w:val="000000"/>
                <w:lang w:val="uk-UA"/>
              </w:rPr>
              <w:t xml:space="preserve"> </w:t>
            </w:r>
            <w:r>
              <w:rPr>
                <w:rFonts w:ascii="Times New Roman" w:eastAsia="Times New Roman" w:hAnsi="Times New Roman" w:cs="Times New Roman"/>
                <w:sz w:val="24"/>
                <w:szCs w:val="24"/>
                <w:lang w:val="ru-RU" w:eastAsia="zh-CN"/>
              </w:rPr>
              <w:t>в</w:t>
            </w:r>
            <w:r w:rsidRPr="00EE04FA">
              <w:rPr>
                <w:rFonts w:ascii="Times New Roman" w:eastAsia="Times New Roman" w:hAnsi="Times New Roman" w:cs="Times New Roman"/>
                <w:sz w:val="24"/>
                <w:szCs w:val="24"/>
                <w:lang w:val="ru-RU" w:eastAsia="zh-CN"/>
              </w:rPr>
              <w:t>имог</w:t>
            </w:r>
            <w:r>
              <w:rPr>
                <w:rFonts w:ascii="Times New Roman" w:eastAsia="Times New Roman" w:hAnsi="Times New Roman" w:cs="Times New Roman"/>
                <w:sz w:val="24"/>
                <w:szCs w:val="24"/>
                <w:lang w:val="ru-RU" w:eastAsia="zh-CN"/>
              </w:rPr>
              <w:t>ами</w:t>
            </w:r>
            <w:r w:rsidRPr="00EE04FA">
              <w:rPr>
                <w:rFonts w:ascii="Times New Roman" w:eastAsia="Times New Roman" w:hAnsi="Times New Roman" w:cs="Times New Roman"/>
                <w:sz w:val="24"/>
                <w:szCs w:val="24"/>
                <w:lang w:val="ru-RU" w:eastAsia="zh-CN"/>
              </w:rPr>
              <w:t>, заборон</w:t>
            </w:r>
            <w:r>
              <w:rPr>
                <w:rFonts w:ascii="Times New Roman" w:eastAsia="Times New Roman" w:hAnsi="Times New Roman" w:cs="Times New Roman"/>
                <w:sz w:val="24"/>
                <w:szCs w:val="24"/>
                <w:lang w:val="ru-RU" w:eastAsia="zh-CN"/>
              </w:rPr>
              <w:t>ами</w:t>
            </w:r>
            <w:r w:rsidRPr="00EE04FA">
              <w:rPr>
                <w:rFonts w:ascii="Times New Roman" w:eastAsia="Times New Roman" w:hAnsi="Times New Roman" w:cs="Times New Roman"/>
                <w:sz w:val="24"/>
                <w:szCs w:val="24"/>
                <w:lang w:val="ru-RU" w:eastAsia="zh-CN"/>
              </w:rPr>
              <w:t xml:space="preserve"> та обмеження</w:t>
            </w:r>
            <w:r>
              <w:rPr>
                <w:rFonts w:ascii="Times New Roman" w:eastAsia="Times New Roman" w:hAnsi="Times New Roman" w:cs="Times New Roman"/>
                <w:sz w:val="24"/>
                <w:szCs w:val="24"/>
                <w:lang w:val="ru-RU" w:eastAsia="zh-CN"/>
              </w:rPr>
              <w:t>ми</w:t>
            </w:r>
            <w:r w:rsidRPr="00EE04FA">
              <w:rPr>
                <w:rFonts w:ascii="Times New Roman" w:eastAsia="Times New Roman" w:hAnsi="Times New Roman" w:cs="Times New Roman"/>
                <w:sz w:val="24"/>
                <w:szCs w:val="24"/>
                <w:lang w:val="ru-RU" w:eastAsia="zh-CN"/>
              </w:rPr>
              <w:t>, встановлен</w:t>
            </w:r>
            <w:r>
              <w:rPr>
                <w:rFonts w:ascii="Times New Roman" w:eastAsia="Times New Roman" w:hAnsi="Times New Roman" w:cs="Times New Roman"/>
                <w:sz w:val="24"/>
                <w:szCs w:val="24"/>
                <w:lang w:val="ru-RU" w:eastAsia="zh-CN"/>
              </w:rPr>
              <w:t>еними</w:t>
            </w:r>
            <w:r w:rsidRPr="00EE04FA">
              <w:rPr>
                <w:rFonts w:ascii="Times New Roman" w:eastAsia="Times New Roman" w:hAnsi="Times New Roman" w:cs="Times New Roman"/>
                <w:sz w:val="24"/>
                <w:szCs w:val="24"/>
                <w:lang w:val="ru-RU" w:eastAsia="zh-CN"/>
              </w:rPr>
              <w:t xml:space="preserve"> Законом України «Про  запобігання  корупції»</w:t>
            </w:r>
          </w:p>
          <w:p w:rsidR="00737FFB" w:rsidRPr="00F2286F" w:rsidRDefault="00737FFB" w:rsidP="00A550FA">
            <w:pPr>
              <w:pStyle w:val="rvps2"/>
              <w:spacing w:before="0" w:beforeAutospacing="0" w:after="150" w:afterAutospacing="0"/>
              <w:rPr>
                <w:color w:val="000000"/>
                <w:lang w:val="ru-RU"/>
              </w:rPr>
            </w:pPr>
          </w:p>
        </w:tc>
      </w:tr>
      <w:tr w:rsidR="00737FFB" w:rsidRPr="00F2286F" w:rsidTr="00BE060B">
        <w:tc>
          <w:tcPr>
            <w:tcW w:w="4536" w:type="dxa"/>
          </w:tcPr>
          <w:p w:rsidR="00737FFB" w:rsidRPr="003224A2" w:rsidRDefault="00737FFB" w:rsidP="00A550FA">
            <w:pPr>
              <w:pStyle w:val="rvps2"/>
              <w:spacing w:before="0" w:beforeAutospacing="0" w:after="150" w:afterAutospacing="0"/>
              <w:rPr>
                <w:color w:val="000000"/>
                <w:lang w:val="uk-UA"/>
              </w:rPr>
            </w:pPr>
            <w:r w:rsidRPr="003224A2">
              <w:rPr>
                <w:color w:val="000000"/>
                <w:lang w:val="uk-UA"/>
              </w:rPr>
              <w:t>Категорія учасників</w:t>
            </w:r>
          </w:p>
        </w:tc>
        <w:tc>
          <w:tcPr>
            <w:tcW w:w="4820" w:type="dxa"/>
          </w:tcPr>
          <w:p w:rsidR="00737FFB" w:rsidRPr="003224A2" w:rsidRDefault="00737FFB" w:rsidP="00A550FA">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737FFB" w:rsidRPr="00F2286F" w:rsidTr="00BE060B">
        <w:trPr>
          <w:trHeight w:val="1022"/>
        </w:trPr>
        <w:tc>
          <w:tcPr>
            <w:tcW w:w="4536" w:type="dxa"/>
          </w:tcPr>
          <w:p w:rsidR="00737FFB" w:rsidRPr="003224A2" w:rsidRDefault="00737FFB" w:rsidP="00A550FA">
            <w:pPr>
              <w:pStyle w:val="rvps2"/>
              <w:spacing w:before="0" w:beforeAutospacing="0" w:after="150" w:afterAutospacing="0"/>
              <w:rPr>
                <w:color w:val="000000"/>
                <w:lang w:val="uk-UA"/>
              </w:rPr>
            </w:pPr>
            <w:r w:rsidRPr="003224A2">
              <w:rPr>
                <w:color w:val="000000"/>
                <w:lang w:val="uk-UA"/>
              </w:rPr>
              <w:t xml:space="preserve">Література </w:t>
            </w:r>
          </w:p>
        </w:tc>
        <w:tc>
          <w:tcPr>
            <w:tcW w:w="4820" w:type="dxa"/>
          </w:tcPr>
          <w:p w:rsidR="00737FFB" w:rsidRPr="003224A2" w:rsidRDefault="00737FFB" w:rsidP="00A550FA">
            <w:pPr>
              <w:pStyle w:val="rvps2"/>
              <w:spacing w:before="0" w:beforeAutospacing="0" w:after="150" w:afterAutospacing="0"/>
              <w:rPr>
                <w:color w:val="000000"/>
                <w:lang w:val="uk-UA"/>
              </w:rPr>
            </w:pPr>
            <w:r w:rsidRPr="003224A2">
              <w:rPr>
                <w:color w:val="000000"/>
                <w:lang w:val="uk-UA"/>
              </w:rPr>
              <w:t>Закон Укр</w:t>
            </w:r>
            <w:r w:rsidR="00BE060B">
              <w:rPr>
                <w:color w:val="000000"/>
                <w:lang w:val="uk-UA"/>
              </w:rPr>
              <w:t>аїни «Про запобігання корупції»</w:t>
            </w:r>
            <w:r w:rsidRPr="003224A2">
              <w:rPr>
                <w:color w:val="000000"/>
                <w:lang w:val="uk-UA"/>
              </w:rPr>
              <w:t xml:space="preserve"> </w:t>
            </w:r>
          </w:p>
        </w:tc>
      </w:tr>
    </w:tbl>
    <w:p w:rsidR="00BE060B" w:rsidRDefault="00BE060B" w:rsidP="00EE04FA">
      <w:pPr>
        <w:suppressAutoHyphens/>
        <w:spacing w:before="113" w:after="0" w:line="240" w:lineRule="auto"/>
        <w:jc w:val="center"/>
        <w:rPr>
          <w:rFonts w:ascii="Times New Roman" w:eastAsia="Times New Roman" w:hAnsi="Times New Roman" w:cs="Times New Roman"/>
          <w:b/>
          <w:sz w:val="28"/>
          <w:szCs w:val="28"/>
          <w:lang w:eastAsia="zh-CN"/>
        </w:rPr>
      </w:pPr>
    </w:p>
    <w:p w:rsidR="00EE04FA" w:rsidRPr="00EE04FA" w:rsidRDefault="00EE04FA" w:rsidP="00EE04FA">
      <w:pPr>
        <w:suppressAutoHyphens/>
        <w:spacing w:before="113" w:after="0" w:line="240" w:lineRule="auto"/>
        <w:jc w:val="center"/>
        <w:rPr>
          <w:rFonts w:ascii="Calibri" w:eastAsia="Times New Roman" w:hAnsi="Calibri" w:cs="Times New Roman"/>
          <w:lang w:val="ru-RU" w:eastAsia="zh-CN"/>
        </w:rPr>
      </w:pPr>
      <w:r w:rsidRPr="00EE04FA">
        <w:rPr>
          <w:rFonts w:ascii="Times New Roman" w:eastAsia="Times New Roman" w:hAnsi="Times New Roman" w:cs="Times New Roman"/>
          <w:b/>
          <w:sz w:val="28"/>
          <w:szCs w:val="28"/>
          <w:lang w:eastAsia="zh-CN"/>
        </w:rPr>
        <w:t xml:space="preserve">Вимоги,  заборони  та  обмеження,  встановлені </w:t>
      </w:r>
    </w:p>
    <w:p w:rsidR="00EE04FA" w:rsidRDefault="00EE04FA" w:rsidP="00EE04FA">
      <w:pPr>
        <w:suppressAutoHyphens/>
        <w:spacing w:after="0" w:line="240" w:lineRule="auto"/>
        <w:jc w:val="center"/>
        <w:rPr>
          <w:rFonts w:ascii="Times New Roman" w:eastAsia="Times New Roman" w:hAnsi="Times New Roman" w:cs="Times New Roman"/>
          <w:b/>
          <w:sz w:val="28"/>
          <w:szCs w:val="28"/>
          <w:lang w:eastAsia="zh-CN"/>
        </w:rPr>
      </w:pPr>
      <w:r w:rsidRPr="00EE04FA">
        <w:rPr>
          <w:rFonts w:ascii="Times New Roman" w:eastAsia="Times New Roman" w:hAnsi="Times New Roman" w:cs="Times New Roman"/>
          <w:b/>
          <w:sz w:val="28"/>
          <w:szCs w:val="28"/>
          <w:lang w:eastAsia="zh-CN"/>
        </w:rPr>
        <w:t>Законом  України  «Про  запобігання  корупції»</w:t>
      </w:r>
    </w:p>
    <w:p w:rsidR="00BE060B" w:rsidRDefault="00BE060B" w:rsidP="00EE04FA">
      <w:pPr>
        <w:suppressAutoHyphens/>
        <w:spacing w:after="0" w:line="240" w:lineRule="auto"/>
        <w:jc w:val="center"/>
        <w:rPr>
          <w:rFonts w:ascii="Calibri" w:eastAsia="Times New Roman" w:hAnsi="Calibri" w:cs="Times New Roman"/>
          <w:lang w:val="ru-RU" w:eastAsia="zh-CN"/>
        </w:rPr>
      </w:pPr>
    </w:p>
    <w:p w:rsidR="00BE060B" w:rsidRPr="00EE04FA" w:rsidRDefault="00BE060B" w:rsidP="00EE04FA">
      <w:pPr>
        <w:suppressAutoHyphens/>
        <w:spacing w:after="0" w:line="240" w:lineRule="auto"/>
        <w:jc w:val="center"/>
        <w:rPr>
          <w:rFonts w:ascii="Calibri" w:eastAsia="Times New Roman" w:hAnsi="Calibri" w:cs="Times New Roman"/>
          <w:lang w:val="ru-RU" w:eastAsia="zh-CN"/>
        </w:rPr>
      </w:pP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Законодавством встановлено низку положень, які за змістом є обмеженнями та заборонами певних видів поведінки посадових осіб, а за своїм призначенням це – засоби запобігання корупції. Необхідно такі положення знати, розуміти та дотримуватись у своїй повсякденній діяльності.</w:t>
      </w:r>
    </w:p>
    <w:p w:rsidR="00EE04FA" w:rsidRPr="00EE04FA" w:rsidRDefault="00EE04FA" w:rsidP="002816B9">
      <w:pPr>
        <w:pStyle w:val="a3"/>
        <w:shd w:val="clear" w:color="auto" w:fill="FFFFFF"/>
        <w:spacing w:before="0" w:beforeAutospacing="0" w:after="150" w:afterAutospacing="0"/>
        <w:jc w:val="center"/>
        <w:rPr>
          <w:sz w:val="28"/>
          <w:szCs w:val="28"/>
        </w:rPr>
      </w:pPr>
      <w:r w:rsidRPr="00EE04FA">
        <w:rPr>
          <w:rStyle w:val="a4"/>
          <w:i/>
          <w:iCs/>
          <w:sz w:val="28"/>
          <w:szCs w:val="28"/>
        </w:rPr>
        <w:lastRenderedPageBreak/>
        <w:t>Обмеження щодо використання службових повноважень чи свого становища</w:t>
      </w: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EE04FA">
        <w:rPr>
          <w:sz w:val="28"/>
          <w:szCs w:val="28"/>
        </w:rPr>
        <w:t xml:space="preserve">Відповідно до статті 22 </w:t>
      </w:r>
      <w:r w:rsidR="00BE060B" w:rsidRPr="00BE060B">
        <w:rPr>
          <w:sz w:val="28"/>
          <w:szCs w:val="28"/>
        </w:rPr>
        <w:t>Закон</w:t>
      </w:r>
      <w:r w:rsidR="00BE060B">
        <w:rPr>
          <w:sz w:val="28"/>
          <w:szCs w:val="28"/>
        </w:rPr>
        <w:t>у</w:t>
      </w:r>
      <w:r w:rsidR="00BE060B" w:rsidRPr="00BE060B">
        <w:rPr>
          <w:sz w:val="28"/>
          <w:szCs w:val="28"/>
        </w:rPr>
        <w:t xml:space="preserve"> України «Про запобігання корупції» </w:t>
      </w:r>
      <w:r w:rsidR="00BE060B">
        <w:rPr>
          <w:sz w:val="28"/>
          <w:szCs w:val="28"/>
        </w:rPr>
        <w:t xml:space="preserve">     </w:t>
      </w:r>
      <w:r w:rsidR="00BE060B" w:rsidRPr="00BE060B">
        <w:rPr>
          <w:sz w:val="28"/>
          <w:szCs w:val="28"/>
        </w:rPr>
        <w:t>(далі - Закону)</w:t>
      </w:r>
      <w:r w:rsidRPr="00EE04FA">
        <w:rPr>
          <w:sz w:val="28"/>
          <w:szCs w:val="28"/>
        </w:rPr>
        <w:t xml:space="preserve"> суб’єктам відповідальності за корупційні правопорушення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EE04FA" w:rsidRPr="00EE04FA" w:rsidRDefault="00EE04FA" w:rsidP="00BE060B">
      <w:pPr>
        <w:pStyle w:val="a3"/>
        <w:shd w:val="clear" w:color="auto" w:fill="FFFFFF"/>
        <w:spacing w:before="0" w:beforeAutospacing="0" w:after="150" w:afterAutospacing="0"/>
        <w:jc w:val="center"/>
        <w:rPr>
          <w:sz w:val="28"/>
          <w:szCs w:val="28"/>
        </w:rPr>
      </w:pPr>
      <w:r w:rsidRPr="00EE04FA">
        <w:rPr>
          <w:rStyle w:val="a4"/>
          <w:i/>
          <w:iCs/>
          <w:sz w:val="28"/>
          <w:szCs w:val="28"/>
        </w:rPr>
        <w:t>Обмеження щодо одержання подарунків</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Відповідно до статті 23 Закону суб’єктам відповідальності за корупційні правопорушення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із здійсненням такими особами діяльності, пов’язаної із виконанням функцій держави або місцевого самоврядування; якщо особа, яка дарує, перебуває в підпорядкуванні такої особи);</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 xml:space="preserve">Виключенням є подарунки, які відповідають загальновизнаним уявленням про гостинність (крім випадків, якщо вартість таких подарунків не перевищує </w:t>
      </w:r>
      <w:r w:rsidR="002816B9" w:rsidRPr="00C7518C">
        <w:rPr>
          <w:sz w:val="28"/>
          <w:szCs w:val="28"/>
        </w:rPr>
        <w:t>один прожитковий мінімум для працездатних осіб, встановлений</w:t>
      </w:r>
      <w:r w:rsidRPr="00C7518C">
        <w:rPr>
          <w:sz w:val="28"/>
          <w:szCs w:val="28"/>
        </w:rPr>
        <w:t xml:space="preserve">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Передбачені обмеження щодо вартості подарунків не поширюється на подарунки, які даруються близькими особами або одержуються як загальнодоступні знижки на товари, послуги, загальнодоступні виграші, призи, премії, бонуси.</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Слід пам’ятати, що подарунки, одержані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 (постанова Кабінету Міністрів України від 16 листопада 2011 року №1195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w:t>
      </w:r>
      <w:r w:rsidR="00BE060B">
        <w:rPr>
          <w:sz w:val="28"/>
          <w:szCs w:val="28"/>
        </w:rPr>
        <w:t xml:space="preserve"> і</w:t>
      </w:r>
      <w:r w:rsidR="00BE060B" w:rsidRPr="00BE060B">
        <w:rPr>
          <w:sz w:val="28"/>
          <w:szCs w:val="28"/>
        </w:rPr>
        <w:t>з змінами, внесеними згідно з Постановами</w:t>
      </w:r>
      <w:r w:rsidR="00BE060B">
        <w:rPr>
          <w:sz w:val="28"/>
          <w:szCs w:val="28"/>
        </w:rPr>
        <w:t xml:space="preserve"> </w:t>
      </w:r>
      <w:r w:rsidR="00BE060B" w:rsidRPr="00BE060B">
        <w:rPr>
          <w:sz w:val="28"/>
          <w:szCs w:val="28"/>
        </w:rPr>
        <w:t xml:space="preserve">КМ </w:t>
      </w:r>
      <w:r w:rsidR="00BE060B">
        <w:rPr>
          <w:sz w:val="28"/>
          <w:szCs w:val="28"/>
        </w:rPr>
        <w:t>№301 (</w:t>
      </w:r>
      <w:hyperlink r:id="rId5" w:tgtFrame="_blank" w:history="1">
        <w:r w:rsidR="00BE060B" w:rsidRPr="00BE060B">
          <w:rPr>
            <w:sz w:val="28"/>
            <w:szCs w:val="28"/>
          </w:rPr>
          <w:t>301-2015-п</w:t>
        </w:r>
      </w:hyperlink>
      <w:r w:rsidR="00BE060B" w:rsidRPr="00BE060B">
        <w:rPr>
          <w:sz w:val="28"/>
          <w:szCs w:val="28"/>
        </w:rPr>
        <w:t xml:space="preserve">) від 14.05.2015 </w:t>
      </w:r>
      <w:r w:rsidR="00BE060B">
        <w:rPr>
          <w:sz w:val="28"/>
          <w:szCs w:val="28"/>
        </w:rPr>
        <w:t>№146 (</w:t>
      </w:r>
      <w:hyperlink r:id="rId6" w:tgtFrame="_blank" w:history="1">
        <w:r w:rsidR="00BE060B" w:rsidRPr="00BE060B">
          <w:rPr>
            <w:sz w:val="28"/>
            <w:szCs w:val="28"/>
          </w:rPr>
          <w:t>146-2018-п</w:t>
        </w:r>
      </w:hyperlink>
      <w:r w:rsidR="00BE060B" w:rsidRPr="00BE060B">
        <w:rPr>
          <w:sz w:val="28"/>
          <w:szCs w:val="28"/>
        </w:rPr>
        <w:t>) від 28.02.2018</w:t>
      </w:r>
      <w:r w:rsidRPr="00C7518C">
        <w:rPr>
          <w:sz w:val="28"/>
          <w:szCs w:val="28"/>
        </w:rPr>
        <w:t>).</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 xml:space="preserve">Рішення, прийняте особою, уповноваженою на виконання функцій держави,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статті 67 цього Закону. Тобто </w:t>
      </w:r>
      <w:r w:rsidRPr="00C7518C">
        <w:rPr>
          <w:sz w:val="28"/>
          <w:szCs w:val="28"/>
        </w:rPr>
        <w:lastRenderedPageBreak/>
        <w:t>рішення підлягають скасуванню, а укладені правочини можуть бути визнані не дійсними.</w:t>
      </w:r>
    </w:p>
    <w:p w:rsidR="00786F78" w:rsidRDefault="00EE04FA" w:rsidP="00786F78">
      <w:pPr>
        <w:pStyle w:val="a3"/>
        <w:shd w:val="clear" w:color="auto" w:fill="FFFFFF"/>
        <w:spacing w:before="0" w:beforeAutospacing="0" w:after="0" w:afterAutospacing="0"/>
        <w:jc w:val="center"/>
        <w:rPr>
          <w:rStyle w:val="a4"/>
          <w:i/>
          <w:iCs/>
          <w:sz w:val="28"/>
          <w:szCs w:val="28"/>
        </w:rPr>
      </w:pPr>
      <w:r w:rsidRPr="00EE04FA">
        <w:rPr>
          <w:rStyle w:val="a4"/>
          <w:i/>
          <w:iCs/>
          <w:sz w:val="28"/>
          <w:szCs w:val="28"/>
        </w:rPr>
        <w:t xml:space="preserve">Запобігання одержанню неправомірної вигоди або подарунка </w:t>
      </w:r>
    </w:p>
    <w:p w:rsidR="00EE04FA" w:rsidRDefault="00EE04FA" w:rsidP="00786F78">
      <w:pPr>
        <w:pStyle w:val="a3"/>
        <w:shd w:val="clear" w:color="auto" w:fill="FFFFFF"/>
        <w:spacing w:before="0" w:beforeAutospacing="0" w:after="0" w:afterAutospacing="0"/>
        <w:jc w:val="center"/>
        <w:rPr>
          <w:rStyle w:val="a4"/>
          <w:i/>
          <w:iCs/>
          <w:sz w:val="28"/>
          <w:szCs w:val="28"/>
        </w:rPr>
      </w:pPr>
      <w:r w:rsidRPr="00EE04FA">
        <w:rPr>
          <w:rStyle w:val="a4"/>
          <w:i/>
          <w:iCs/>
          <w:sz w:val="28"/>
          <w:szCs w:val="28"/>
        </w:rPr>
        <w:t>та поводження з ними</w:t>
      </w:r>
    </w:p>
    <w:p w:rsidR="00786F78" w:rsidRPr="00EE04FA" w:rsidRDefault="00786F78" w:rsidP="00786F78">
      <w:pPr>
        <w:pStyle w:val="a3"/>
        <w:shd w:val="clear" w:color="auto" w:fill="FFFFFF"/>
        <w:spacing w:before="0" w:beforeAutospacing="0" w:after="0" w:afterAutospacing="0"/>
        <w:jc w:val="center"/>
        <w:rPr>
          <w:sz w:val="28"/>
          <w:szCs w:val="28"/>
        </w:rPr>
      </w:pPr>
    </w:p>
    <w:p w:rsidR="00EE04FA" w:rsidRPr="00C7518C" w:rsidRDefault="00EE04FA" w:rsidP="00BE060B">
      <w:pPr>
        <w:pStyle w:val="a3"/>
        <w:shd w:val="clear" w:color="auto" w:fill="FFFFFF"/>
        <w:spacing w:before="0" w:beforeAutospacing="0" w:after="150" w:afterAutospacing="0"/>
        <w:ind w:firstLine="708"/>
        <w:jc w:val="both"/>
        <w:rPr>
          <w:sz w:val="28"/>
          <w:szCs w:val="28"/>
        </w:rPr>
      </w:pPr>
      <w:r w:rsidRPr="00C7518C">
        <w:rPr>
          <w:sz w:val="28"/>
          <w:szCs w:val="28"/>
        </w:rPr>
        <w:t>Згідно статті 24 Закону в разі надходження пропозиції щодо неправомірної вигоди або подарунка, особи, уповноважені на виконання функцій держави, незважаючи на приватні інтереси, зобов’язані невідкладно:</w:t>
      </w:r>
    </w:p>
    <w:p w:rsidR="00EE04FA" w:rsidRPr="00C7518C" w:rsidRDefault="00EE04FA" w:rsidP="00BE060B">
      <w:pPr>
        <w:pStyle w:val="a3"/>
        <w:shd w:val="clear" w:color="auto" w:fill="FFFFFF"/>
        <w:spacing w:before="0" w:beforeAutospacing="0" w:after="150" w:afterAutospacing="0"/>
        <w:ind w:firstLine="708"/>
        <w:jc w:val="both"/>
        <w:rPr>
          <w:sz w:val="28"/>
          <w:szCs w:val="28"/>
        </w:rPr>
      </w:pPr>
      <w:r w:rsidRPr="00C7518C">
        <w:rPr>
          <w:sz w:val="28"/>
          <w:szCs w:val="28"/>
        </w:rPr>
        <w:t xml:space="preserve">– </w:t>
      </w:r>
      <w:r w:rsidR="00786F78">
        <w:rPr>
          <w:sz w:val="28"/>
          <w:szCs w:val="28"/>
        </w:rPr>
        <w:t xml:space="preserve">  </w:t>
      </w:r>
      <w:r w:rsidRPr="00C7518C">
        <w:rPr>
          <w:sz w:val="28"/>
          <w:szCs w:val="28"/>
        </w:rPr>
        <w:t>відмовитися від пропозиції;</w:t>
      </w:r>
    </w:p>
    <w:p w:rsidR="00EE04FA" w:rsidRPr="00C7518C" w:rsidRDefault="00EE04FA" w:rsidP="00BE060B">
      <w:pPr>
        <w:pStyle w:val="a3"/>
        <w:shd w:val="clear" w:color="auto" w:fill="FFFFFF"/>
        <w:spacing w:before="0" w:beforeAutospacing="0" w:after="150" w:afterAutospacing="0"/>
        <w:ind w:firstLine="708"/>
        <w:jc w:val="both"/>
        <w:rPr>
          <w:sz w:val="28"/>
          <w:szCs w:val="28"/>
        </w:rPr>
      </w:pPr>
      <w:r w:rsidRPr="00C7518C">
        <w:rPr>
          <w:sz w:val="28"/>
          <w:szCs w:val="28"/>
        </w:rPr>
        <w:t xml:space="preserve">– </w:t>
      </w:r>
      <w:r w:rsidR="00786F78">
        <w:rPr>
          <w:sz w:val="28"/>
          <w:szCs w:val="28"/>
        </w:rPr>
        <w:t xml:space="preserve">  </w:t>
      </w:r>
      <w:r w:rsidRPr="00C7518C">
        <w:rPr>
          <w:sz w:val="28"/>
          <w:szCs w:val="28"/>
        </w:rPr>
        <w:t>за можливості ідентифікувати особу, яка зробила пропозицію;</w:t>
      </w:r>
    </w:p>
    <w:p w:rsidR="00EE04FA" w:rsidRPr="00C7518C" w:rsidRDefault="00EE04FA" w:rsidP="00BE060B">
      <w:pPr>
        <w:pStyle w:val="a3"/>
        <w:shd w:val="clear" w:color="auto" w:fill="FFFFFF"/>
        <w:spacing w:before="0" w:beforeAutospacing="0" w:after="150" w:afterAutospacing="0"/>
        <w:ind w:firstLine="708"/>
        <w:jc w:val="both"/>
        <w:rPr>
          <w:sz w:val="28"/>
          <w:szCs w:val="28"/>
        </w:rPr>
      </w:pPr>
      <w:r w:rsidRPr="00C7518C">
        <w:rPr>
          <w:sz w:val="28"/>
          <w:szCs w:val="28"/>
        </w:rPr>
        <w:t>– залучити свідків, якщо це можливо, у тому числі з числа співробітників;</w:t>
      </w:r>
    </w:p>
    <w:p w:rsidR="00EE04FA" w:rsidRPr="00C7518C" w:rsidRDefault="00EE04FA" w:rsidP="00BE060B">
      <w:pPr>
        <w:pStyle w:val="a3"/>
        <w:shd w:val="clear" w:color="auto" w:fill="FFFFFF"/>
        <w:spacing w:before="0" w:beforeAutospacing="0" w:after="150" w:afterAutospacing="0"/>
        <w:ind w:firstLine="708"/>
        <w:jc w:val="both"/>
        <w:rPr>
          <w:sz w:val="28"/>
          <w:szCs w:val="28"/>
        </w:rPr>
      </w:pPr>
      <w:r w:rsidRPr="00C7518C">
        <w:rPr>
          <w:sz w:val="28"/>
          <w:szCs w:val="28"/>
        </w:rPr>
        <w:t xml:space="preserve">– </w:t>
      </w:r>
      <w:r w:rsidR="00786F78">
        <w:rPr>
          <w:sz w:val="28"/>
          <w:szCs w:val="28"/>
        </w:rPr>
        <w:t xml:space="preserve">  </w:t>
      </w:r>
      <w:r w:rsidRPr="00C7518C">
        <w:rPr>
          <w:sz w:val="28"/>
          <w:szCs w:val="28"/>
        </w:rPr>
        <w:t xml:space="preserve">письмово повідомити про пропозицію безпосереднього керівника </w:t>
      </w:r>
      <w:r w:rsidR="00786F78">
        <w:rPr>
          <w:sz w:val="28"/>
          <w:szCs w:val="28"/>
        </w:rPr>
        <w:t xml:space="preserve">    </w:t>
      </w:r>
      <w:r w:rsidRPr="00C7518C">
        <w:rPr>
          <w:sz w:val="28"/>
          <w:szCs w:val="28"/>
        </w:rPr>
        <w:t>(за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EE04FA" w:rsidRPr="00C7518C" w:rsidRDefault="00EE04FA" w:rsidP="00BE060B">
      <w:pPr>
        <w:pStyle w:val="a3"/>
        <w:shd w:val="clear" w:color="auto" w:fill="FFFFFF"/>
        <w:spacing w:before="0" w:beforeAutospacing="0" w:after="150" w:afterAutospacing="0"/>
        <w:ind w:firstLine="708"/>
        <w:jc w:val="both"/>
        <w:rPr>
          <w:sz w:val="28"/>
          <w:szCs w:val="28"/>
        </w:rPr>
      </w:pPr>
      <w:r w:rsidRPr="00C7518C">
        <w:rPr>
          <w:sz w:val="28"/>
          <w:szCs w:val="28"/>
        </w:rPr>
        <w:t>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EE04FA" w:rsidRPr="00C7518C" w:rsidRDefault="00EE04FA" w:rsidP="00BE060B">
      <w:pPr>
        <w:pStyle w:val="a3"/>
        <w:shd w:val="clear" w:color="auto" w:fill="FFFFFF"/>
        <w:spacing w:before="0" w:beforeAutospacing="0" w:after="150" w:afterAutospacing="0"/>
        <w:ind w:firstLine="708"/>
        <w:jc w:val="both"/>
        <w:rPr>
          <w:sz w:val="28"/>
          <w:szCs w:val="28"/>
        </w:rPr>
      </w:pPr>
      <w:r w:rsidRPr="00C7518C">
        <w:rPr>
          <w:sz w:val="28"/>
          <w:szCs w:val="28"/>
        </w:rPr>
        <w:t>Про виявлення майна, що може бути неправомірною вигодою, або подарунка</w:t>
      </w:r>
      <w:r w:rsidR="002816B9" w:rsidRPr="00C7518C">
        <w:rPr>
          <w:sz w:val="28"/>
          <w:szCs w:val="28"/>
        </w:rPr>
        <w:t xml:space="preserve"> </w:t>
      </w:r>
      <w:r w:rsidRPr="00C7518C">
        <w:rPr>
          <w:sz w:val="28"/>
          <w:szCs w:val="28"/>
        </w:rPr>
        <w:t>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EE04FA" w:rsidRPr="00C7518C" w:rsidRDefault="00EE04FA" w:rsidP="00BE060B">
      <w:pPr>
        <w:pStyle w:val="a3"/>
        <w:shd w:val="clear" w:color="auto" w:fill="FFFFFF"/>
        <w:spacing w:before="0" w:beforeAutospacing="0" w:after="150" w:afterAutospacing="0"/>
        <w:ind w:firstLine="708"/>
        <w:jc w:val="both"/>
        <w:rPr>
          <w:sz w:val="28"/>
          <w:szCs w:val="28"/>
        </w:rPr>
      </w:pPr>
      <w:r w:rsidRPr="00C7518C">
        <w:rPr>
          <w:sz w:val="28"/>
          <w:szCs w:val="28"/>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BE060B" w:rsidRDefault="00EE04FA" w:rsidP="00BE060B">
      <w:pPr>
        <w:pStyle w:val="a3"/>
        <w:shd w:val="clear" w:color="auto" w:fill="FFFFFF"/>
        <w:spacing w:before="0" w:beforeAutospacing="0" w:after="0" w:afterAutospacing="0"/>
        <w:jc w:val="center"/>
        <w:rPr>
          <w:rStyle w:val="a4"/>
          <w:i/>
          <w:iCs/>
          <w:sz w:val="28"/>
          <w:szCs w:val="28"/>
        </w:rPr>
      </w:pPr>
      <w:r w:rsidRPr="00EE04FA">
        <w:rPr>
          <w:rStyle w:val="a4"/>
          <w:i/>
          <w:iCs/>
          <w:sz w:val="28"/>
          <w:szCs w:val="28"/>
        </w:rPr>
        <w:t xml:space="preserve">Обмеження щодо сумісництва </w:t>
      </w:r>
    </w:p>
    <w:p w:rsidR="00EE04FA" w:rsidRDefault="00EE04FA" w:rsidP="00BE060B">
      <w:pPr>
        <w:pStyle w:val="a3"/>
        <w:shd w:val="clear" w:color="auto" w:fill="FFFFFF"/>
        <w:spacing w:before="0" w:beforeAutospacing="0" w:after="0" w:afterAutospacing="0"/>
        <w:jc w:val="center"/>
        <w:rPr>
          <w:rStyle w:val="a4"/>
          <w:i/>
          <w:iCs/>
          <w:sz w:val="28"/>
          <w:szCs w:val="28"/>
        </w:rPr>
      </w:pPr>
      <w:r w:rsidRPr="00EE04FA">
        <w:rPr>
          <w:rStyle w:val="a4"/>
          <w:i/>
          <w:iCs/>
          <w:sz w:val="28"/>
          <w:szCs w:val="28"/>
        </w:rPr>
        <w:t>та суміщення з іншими видами діяльності</w:t>
      </w:r>
    </w:p>
    <w:p w:rsidR="00BE060B" w:rsidRPr="00EE04FA" w:rsidRDefault="00BE060B" w:rsidP="00BE060B">
      <w:pPr>
        <w:pStyle w:val="a3"/>
        <w:shd w:val="clear" w:color="auto" w:fill="FFFFFF"/>
        <w:spacing w:before="0" w:beforeAutospacing="0" w:after="0" w:afterAutospacing="0"/>
        <w:jc w:val="center"/>
        <w:rPr>
          <w:sz w:val="28"/>
          <w:szCs w:val="28"/>
        </w:rPr>
      </w:pP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EE04FA">
        <w:rPr>
          <w:sz w:val="28"/>
          <w:szCs w:val="28"/>
        </w:rPr>
        <w:t>Відповідно до вимог статті 25 Закону обмеження щодо сумісництва та суміщення, поширюється виключно на осіб, уповноважених на виконання функцій держави або місцевого самоврядування. Зокрема, вказаним особам забороняється:</w:t>
      </w: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EE04FA">
        <w:rPr>
          <w:sz w:val="28"/>
          <w:szCs w:val="28"/>
        </w:rPr>
        <w:lastRenderedPageBreak/>
        <w:t xml:space="preserve">1) </w:t>
      </w:r>
      <w:r w:rsidR="00786F78">
        <w:rPr>
          <w:sz w:val="28"/>
          <w:szCs w:val="28"/>
        </w:rPr>
        <w:t xml:space="preserve"> </w:t>
      </w:r>
      <w:r w:rsidRPr="00EE04FA">
        <w:rPr>
          <w:sz w:val="28"/>
          <w:szCs w:val="28"/>
        </w:rPr>
        <w:t>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Конституцією або законами України;</w:t>
      </w: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EE04FA">
        <w:rPr>
          <w:sz w:val="28"/>
          <w:szCs w:val="28"/>
        </w:rPr>
        <w:t> 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Конституцією або законами України.</w:t>
      </w: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786F78">
        <w:rPr>
          <w:i/>
          <w:sz w:val="28"/>
          <w:szCs w:val="28"/>
        </w:rPr>
        <w:t>Слід зазначити</w:t>
      </w:r>
      <w:r w:rsidRPr="00EE04FA">
        <w:rPr>
          <w:sz w:val="28"/>
          <w:szCs w:val="28"/>
        </w:rPr>
        <w:t>, що спеціальне законодавство дозволяє конкретизувати окремі положення цієї статті Закону. Зокрема, відповідно до статті 1 Закону України «Про наукову і науково-технічну діяльність» наукова діяльність – це інтелектуальна творча діяльність, спрямована на одержання і використання нових знань. Основними її формами є фундаментальні та прикладні наукові дослідження.</w:t>
      </w: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EE04FA">
        <w:rPr>
          <w:sz w:val="28"/>
          <w:szCs w:val="28"/>
        </w:rPr>
        <w:t>Відповідно до статті 4 цього ж Закону суб’єктами наукової і науково-технічної діяльності є: вчені, наукові працівники, науково-педагогічні працівники, а також наукові установи, наукові організації, вищі навчальні заклади III-IV рівнів акредитації, громадські організації у науковій і науково-технічній діяльності.</w:t>
      </w: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EE04FA">
        <w:rPr>
          <w:sz w:val="28"/>
          <w:szCs w:val="28"/>
        </w:rPr>
        <w:t>Відповідно до статті 1 Закону України «Про культуру» та частини 4 статті 1 Закону України «Про професійних творчих працівників та творчі спілки» творча діяльність – це індивідуальна чи колективна творчість, результатом якої є створення або інтерпретація творів, що мають культурну цінність.</w:t>
      </w: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EE04FA">
        <w:rPr>
          <w:sz w:val="28"/>
          <w:szCs w:val="28"/>
        </w:rPr>
        <w:t>Згідно з положеннями статті 1 Закону України «Про професійних творчих працівників та творчі спілки», статті 1 Закону України «Про наукову і науково-технічну діяльність» творча діяльність людини призводить до створення якісно нових духовних або матеріальних цінностей, яких потребує суспільство. Наукова і викладацька діяльність є видами інтелектуальної і творчої діяльності, що спрямована на одержання, поширення, використання нових знань, фахових навичок, їх практичне застосування.</w:t>
      </w: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EE04FA">
        <w:rPr>
          <w:sz w:val="28"/>
          <w:szCs w:val="28"/>
        </w:rPr>
        <w:t xml:space="preserve">У законодавстві про охорону здоров’я визначення терміну «медична практика» наявне лише в Ліцензійних умовах провадження господарської діяльності з медичної практики (в редакції наказу Міністерства охорони здоров’я України № 981 від 30 листопада 2012 року), відповідно до якого – це вид господарської діяльності у сфері охорони здоров’я, який провадиться закладами охорони здоров’я та фізичними особами – підприємцями, які відповідають єдиним кваліфікаційним вимогам, з метою надання видів медичної допомоги, визначених законом, та медичного обслуговування. </w:t>
      </w:r>
      <w:r w:rsidRPr="00EE04FA">
        <w:rPr>
          <w:sz w:val="28"/>
          <w:szCs w:val="28"/>
        </w:rPr>
        <w:lastRenderedPageBreak/>
        <w:t>Однак слід брати до уваги, що вказаний термін передбачений саме для застосування до господарської діяльності у відповідній сфері. Водночас, у контексті антикорупційного законодавства йдеться не про господарську чи підприємницьку діяльність із здійснення медичної практики, а про можливість займатися нею в державних чи комунальних установах охорони здоров’я.</w:t>
      </w:r>
    </w:p>
    <w:p w:rsidR="00EE04FA" w:rsidRPr="00EE04FA" w:rsidRDefault="00EE04FA" w:rsidP="00BE060B">
      <w:pPr>
        <w:pStyle w:val="a3"/>
        <w:shd w:val="clear" w:color="auto" w:fill="FFFFFF"/>
        <w:spacing w:before="0" w:beforeAutospacing="0" w:after="150" w:afterAutospacing="0"/>
        <w:ind w:firstLine="708"/>
        <w:jc w:val="both"/>
        <w:rPr>
          <w:sz w:val="28"/>
          <w:szCs w:val="28"/>
        </w:rPr>
      </w:pPr>
      <w:r w:rsidRPr="00EE04FA">
        <w:rPr>
          <w:sz w:val="28"/>
          <w:szCs w:val="28"/>
        </w:rPr>
        <w:t>При застосуванні обмеження в частині зайняття «підприємницькою діяльністю» слід керуватися наведеним у статті 42 Господарського кодексу України визначенням підприємництва як самостійної, ініціативної, систематичної, на власний ризик господарської діяльності, що здійснюється суб’єктами господарювання (підприємцями) з метою досягнення економічних і соціальних результатів та одержання прибутку.</w:t>
      </w:r>
    </w:p>
    <w:p w:rsidR="00EE04FA" w:rsidRDefault="00EE04FA" w:rsidP="00786F78">
      <w:pPr>
        <w:pStyle w:val="a3"/>
        <w:shd w:val="clear" w:color="auto" w:fill="FFFFFF"/>
        <w:spacing w:before="240" w:beforeAutospacing="0" w:after="0" w:afterAutospacing="0"/>
        <w:jc w:val="center"/>
        <w:rPr>
          <w:rStyle w:val="a4"/>
          <w:i/>
          <w:iCs/>
          <w:sz w:val="28"/>
          <w:szCs w:val="28"/>
        </w:rPr>
      </w:pPr>
      <w:r w:rsidRPr="00EE04FA">
        <w:rPr>
          <w:rStyle w:val="a4"/>
          <w:i/>
          <w:iCs/>
          <w:sz w:val="28"/>
          <w:szCs w:val="28"/>
        </w:rPr>
        <w:t>Обмеження після припинення діяльності, пов’язаної з виконанням функцій держави, місцевого самоврядування</w:t>
      </w:r>
    </w:p>
    <w:p w:rsidR="00786F78" w:rsidRPr="00EE04FA" w:rsidRDefault="00786F78" w:rsidP="00786F78">
      <w:pPr>
        <w:pStyle w:val="a3"/>
        <w:shd w:val="clear" w:color="auto" w:fill="FFFFFF"/>
        <w:spacing w:before="0" w:beforeAutospacing="0" w:after="0" w:afterAutospacing="0"/>
        <w:jc w:val="center"/>
        <w:rPr>
          <w:sz w:val="28"/>
          <w:szCs w:val="28"/>
        </w:rPr>
      </w:pPr>
    </w:p>
    <w:p w:rsidR="00EE04FA" w:rsidRPr="00EE04FA" w:rsidRDefault="00EE04FA" w:rsidP="00786F78">
      <w:pPr>
        <w:pStyle w:val="a3"/>
        <w:shd w:val="clear" w:color="auto" w:fill="FFFFFF"/>
        <w:spacing w:before="0" w:beforeAutospacing="0" w:after="150" w:afterAutospacing="0"/>
        <w:ind w:firstLine="708"/>
        <w:jc w:val="both"/>
        <w:rPr>
          <w:sz w:val="28"/>
          <w:szCs w:val="28"/>
        </w:rPr>
      </w:pPr>
      <w:r w:rsidRPr="00EE04FA">
        <w:rPr>
          <w:sz w:val="28"/>
          <w:szCs w:val="28"/>
        </w:rPr>
        <w:t>Відповідно до статті 26 Закону особам, уповноваженим на виконання функцій держави або місцевого самоврядування, які звільнилися або іншим чином припинили діяльність, пов’язану з виконанням функцій держави або місцевого самоврядування, забороняється:</w:t>
      </w:r>
    </w:p>
    <w:p w:rsidR="00EE04FA" w:rsidRPr="00EE04FA" w:rsidRDefault="00EE04FA" w:rsidP="00786F78">
      <w:pPr>
        <w:pStyle w:val="a3"/>
        <w:shd w:val="clear" w:color="auto" w:fill="FFFFFF"/>
        <w:spacing w:before="0" w:beforeAutospacing="0" w:after="150" w:afterAutospacing="0"/>
        <w:ind w:firstLine="708"/>
        <w:jc w:val="both"/>
        <w:rPr>
          <w:sz w:val="28"/>
          <w:szCs w:val="28"/>
        </w:rPr>
      </w:pPr>
      <w:r w:rsidRPr="00EE04FA">
        <w:rPr>
          <w:sz w:val="28"/>
          <w:szCs w:val="28"/>
        </w:rPr>
        <w:t>–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вищезгадані особи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EE04FA" w:rsidRPr="00EE04FA" w:rsidRDefault="00EE04FA" w:rsidP="00786F78">
      <w:pPr>
        <w:pStyle w:val="a3"/>
        <w:shd w:val="clear" w:color="auto" w:fill="FFFFFF"/>
        <w:spacing w:before="0" w:beforeAutospacing="0" w:after="150" w:afterAutospacing="0"/>
        <w:ind w:firstLine="708"/>
        <w:jc w:val="both"/>
        <w:rPr>
          <w:sz w:val="28"/>
          <w:szCs w:val="28"/>
        </w:rPr>
      </w:pPr>
      <w:r w:rsidRPr="00EE04FA">
        <w:rPr>
          <w:sz w:val="28"/>
          <w:szCs w:val="28"/>
        </w:rPr>
        <w:t>–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EE04FA" w:rsidRPr="00EE04FA" w:rsidRDefault="00EE04FA" w:rsidP="00786F78">
      <w:pPr>
        <w:pStyle w:val="a3"/>
        <w:shd w:val="clear" w:color="auto" w:fill="FFFFFF"/>
        <w:spacing w:before="0" w:beforeAutospacing="0" w:after="150" w:afterAutospacing="0"/>
        <w:ind w:firstLine="708"/>
        <w:jc w:val="both"/>
        <w:rPr>
          <w:sz w:val="28"/>
          <w:szCs w:val="28"/>
        </w:rPr>
      </w:pPr>
      <w:r w:rsidRPr="00EE04FA">
        <w:rPr>
          <w:sz w:val="28"/>
          <w:szCs w:val="28"/>
        </w:rPr>
        <w:t>–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EE04FA" w:rsidRPr="00EE04FA" w:rsidRDefault="00EE04FA" w:rsidP="00786F78">
      <w:pPr>
        <w:pStyle w:val="a3"/>
        <w:shd w:val="clear" w:color="auto" w:fill="FFFFFF"/>
        <w:spacing w:before="0" w:beforeAutospacing="0" w:after="150" w:afterAutospacing="0"/>
        <w:ind w:firstLine="708"/>
        <w:jc w:val="both"/>
        <w:rPr>
          <w:sz w:val="28"/>
          <w:szCs w:val="28"/>
        </w:rPr>
      </w:pPr>
      <w:r w:rsidRPr="00EE04FA">
        <w:rPr>
          <w:sz w:val="28"/>
          <w:szCs w:val="28"/>
        </w:rPr>
        <w:t>При цьому слід зазначити, що порушення обмеження щодо укладення трудового договору (контракту) є підставою для припинення відповідного договору. Правочини у сфері підприємницької діяльності, вчинені з порушенням вказаних вимог, можуть бути визнані недійсними.</w:t>
      </w:r>
    </w:p>
    <w:p w:rsidR="002816B9" w:rsidRPr="00737FFB" w:rsidRDefault="00EE04FA" w:rsidP="00786F78">
      <w:pPr>
        <w:pStyle w:val="a3"/>
        <w:shd w:val="clear" w:color="auto" w:fill="FFFFFF"/>
        <w:spacing w:before="0" w:beforeAutospacing="0" w:after="150" w:afterAutospacing="0"/>
        <w:ind w:firstLine="708"/>
        <w:jc w:val="both"/>
        <w:rPr>
          <w:rStyle w:val="a4"/>
          <w:b w:val="0"/>
          <w:bCs w:val="0"/>
          <w:sz w:val="28"/>
          <w:szCs w:val="28"/>
        </w:rPr>
      </w:pPr>
      <w:r w:rsidRPr="00786F78">
        <w:rPr>
          <w:i/>
          <w:sz w:val="28"/>
          <w:szCs w:val="28"/>
        </w:rPr>
        <w:t>Слід зазначити</w:t>
      </w:r>
      <w:r w:rsidRPr="00EE04FA">
        <w:rPr>
          <w:sz w:val="28"/>
          <w:szCs w:val="28"/>
        </w:rPr>
        <w:t xml:space="preserve">, що запровадження такого обмеження є загальновизнаним міжнародним антикорупційним стандартом. За своєю природою згаданий превентивний механізм має на меті мінімізувати ризики виникнення конфлікту інтересів при переході службовця на іншу, не пов’язану з виконанням функцій держави роботу, мінімізувати випадки, коли особа у </w:t>
      </w:r>
      <w:r w:rsidRPr="00EE04FA">
        <w:rPr>
          <w:sz w:val="28"/>
          <w:szCs w:val="28"/>
        </w:rPr>
        <w:lastRenderedPageBreak/>
        <w:t>неправомірний спосіб створює особливо сприятливі умови для установ, підприємств, організацій, де вона планує працювати після залишення публічної служби або використовує на новій посаді службову інформацію або інші можливості своєї колишньої посади на службі.</w:t>
      </w:r>
    </w:p>
    <w:p w:rsidR="00EE04FA" w:rsidRDefault="00EE04FA" w:rsidP="00786F78">
      <w:pPr>
        <w:pStyle w:val="a3"/>
        <w:shd w:val="clear" w:color="auto" w:fill="FFFFFF"/>
        <w:spacing w:before="240" w:beforeAutospacing="0" w:after="0" w:afterAutospacing="0"/>
        <w:jc w:val="center"/>
        <w:rPr>
          <w:rStyle w:val="a4"/>
          <w:i/>
          <w:iCs/>
          <w:sz w:val="28"/>
          <w:szCs w:val="28"/>
        </w:rPr>
      </w:pPr>
      <w:r w:rsidRPr="00EE04FA">
        <w:rPr>
          <w:rStyle w:val="a4"/>
          <w:i/>
          <w:iCs/>
          <w:sz w:val="28"/>
          <w:szCs w:val="28"/>
        </w:rPr>
        <w:t>Обмеження спільної роботи близьких осіб</w:t>
      </w:r>
    </w:p>
    <w:p w:rsidR="00786F78" w:rsidRPr="00EE04FA" w:rsidRDefault="00786F78" w:rsidP="00786F78">
      <w:pPr>
        <w:pStyle w:val="a3"/>
        <w:shd w:val="clear" w:color="auto" w:fill="FFFFFF"/>
        <w:spacing w:before="0" w:beforeAutospacing="0" w:after="0" w:afterAutospacing="0"/>
        <w:jc w:val="center"/>
        <w:rPr>
          <w:sz w:val="28"/>
          <w:szCs w:val="28"/>
        </w:rPr>
      </w:pPr>
    </w:p>
    <w:p w:rsidR="00EE04FA" w:rsidRPr="00EE04FA" w:rsidRDefault="00EE04FA" w:rsidP="00786F78">
      <w:pPr>
        <w:pStyle w:val="a3"/>
        <w:shd w:val="clear" w:color="auto" w:fill="FFFFFF"/>
        <w:spacing w:before="0" w:beforeAutospacing="0" w:after="0" w:afterAutospacing="0"/>
        <w:ind w:firstLine="708"/>
        <w:jc w:val="both"/>
        <w:rPr>
          <w:sz w:val="28"/>
          <w:szCs w:val="28"/>
        </w:rPr>
      </w:pPr>
      <w:r w:rsidRPr="00EE04FA">
        <w:rPr>
          <w:sz w:val="28"/>
          <w:szCs w:val="28"/>
        </w:rPr>
        <w:t>Відповідно до статті 27 Закону обмеження щодо спільної роботи близьких осіб поширюється виключно на осіб, уповноважених на виконання функцій держави або місцевого самоврядування. Зокрема, вони не можуть мати у прямому підпорядкуванні близьких їм осіб або бути прямо підпорядкованими у зв’язку з виконанням повноважень близьким їм особам. У зв`язку з цим, претенденти на зайняття посад державних службовців зобов’язані повідомити керівництво органу, на посаду в якому вони претендують, про працюючих у цьому органі близьких їм осіб.</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Зазначені обмеження щодо роботи близьких осіб не стосуються осіб, які працюють у сільських населених пунктах (крім тих, що є районними центрами), а також гірських населених пунктах.</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У разі виникнення обставин, що порушують вимоги щодо обмеження роботи близьких осіб, необхідно вжити заходів щодо усунення таких обставин у п’ятнадцятиденний строк. 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737FFB" w:rsidRDefault="00EE04FA" w:rsidP="00786F78">
      <w:pPr>
        <w:pStyle w:val="a3"/>
        <w:shd w:val="clear" w:color="auto" w:fill="FFFFFF"/>
        <w:spacing w:before="0" w:beforeAutospacing="0" w:after="0" w:afterAutospacing="0"/>
        <w:ind w:firstLine="708"/>
        <w:jc w:val="both"/>
        <w:rPr>
          <w:sz w:val="28"/>
          <w:szCs w:val="28"/>
        </w:rPr>
      </w:pPr>
      <w:r w:rsidRPr="00EE04FA">
        <w:rPr>
          <w:sz w:val="28"/>
          <w:szCs w:val="28"/>
        </w:rPr>
        <w:t>У разі неможливості такого переведення особа, яка перебуває у підпорядкуванні, підлягає звільненню із займаної посади.</w:t>
      </w:r>
    </w:p>
    <w:p w:rsidR="00786F78" w:rsidRDefault="00786F78" w:rsidP="00786F78">
      <w:pPr>
        <w:spacing w:after="0" w:line="240" w:lineRule="auto"/>
        <w:jc w:val="center"/>
        <w:rPr>
          <w:rFonts w:ascii="Ubuntu" w:eastAsia="Times New Roman" w:hAnsi="Ubuntu" w:cs="Times New Roman"/>
          <w:b/>
          <w:bCs/>
          <w:color w:val="000000" w:themeColor="text1"/>
          <w:sz w:val="28"/>
          <w:szCs w:val="28"/>
          <w:lang w:eastAsia="uk-UA"/>
        </w:rPr>
      </w:pPr>
    </w:p>
    <w:p w:rsidR="00786F78" w:rsidRDefault="00026514" w:rsidP="00786F78">
      <w:pPr>
        <w:spacing w:after="0" w:line="240" w:lineRule="auto"/>
        <w:jc w:val="center"/>
        <w:rPr>
          <w:rFonts w:ascii="Ubuntu" w:eastAsia="Times New Roman" w:hAnsi="Ubuntu" w:cs="Times New Roman"/>
          <w:b/>
          <w:bCs/>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 xml:space="preserve">Права та гарантії захисту викривача </w:t>
      </w:r>
    </w:p>
    <w:p w:rsidR="00026514" w:rsidRDefault="00026514" w:rsidP="00786F78">
      <w:pPr>
        <w:spacing w:after="0" w:line="240" w:lineRule="auto"/>
        <w:jc w:val="center"/>
        <w:rPr>
          <w:rFonts w:ascii="Ubuntu" w:eastAsia="Times New Roman" w:hAnsi="Ubuntu" w:cs="Times New Roman"/>
          <w:b/>
          <w:bCs/>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(стаття 53-3 Закону України</w:t>
      </w:r>
      <w:r>
        <w:rPr>
          <w:rFonts w:ascii="Ubuntu" w:eastAsia="Times New Roman" w:hAnsi="Ubuntu" w:cs="Times New Roman"/>
          <w:b/>
          <w:bCs/>
          <w:color w:val="000000" w:themeColor="text1"/>
          <w:sz w:val="28"/>
          <w:szCs w:val="28"/>
          <w:lang w:eastAsia="uk-UA"/>
        </w:rPr>
        <w:t xml:space="preserve"> </w:t>
      </w:r>
      <w:r w:rsidRPr="00B2537A">
        <w:rPr>
          <w:rFonts w:ascii="Ubuntu" w:eastAsia="Times New Roman" w:hAnsi="Ubuntu" w:cs="Times New Roman"/>
          <w:b/>
          <w:bCs/>
          <w:color w:val="000000" w:themeColor="text1"/>
          <w:sz w:val="28"/>
          <w:szCs w:val="28"/>
          <w:lang w:eastAsia="uk-UA"/>
        </w:rPr>
        <w:t>«Про запобігання корупції»)</w:t>
      </w:r>
    </w:p>
    <w:p w:rsidR="00786F78" w:rsidRPr="00B2537A" w:rsidRDefault="00786F78" w:rsidP="00786F78">
      <w:pPr>
        <w:spacing w:after="0" w:line="240" w:lineRule="auto"/>
        <w:jc w:val="center"/>
        <w:rPr>
          <w:rFonts w:ascii="Ubuntu" w:eastAsia="Times New Roman" w:hAnsi="Ubuntu" w:cs="Times New Roman"/>
          <w:color w:val="000000" w:themeColor="text1"/>
          <w:sz w:val="28"/>
          <w:szCs w:val="28"/>
          <w:lang w:eastAsia="uk-UA"/>
        </w:rPr>
      </w:pPr>
    </w:p>
    <w:p w:rsidR="00026514" w:rsidRPr="00B2537A" w:rsidRDefault="00026514" w:rsidP="00786F78">
      <w:pPr>
        <w:tabs>
          <w:tab w:val="left" w:pos="993"/>
        </w:tabs>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026514" w:rsidRPr="00B2537A" w:rsidRDefault="00026514" w:rsidP="00786F78">
      <w:pPr>
        <w:tabs>
          <w:tab w:val="left" w:pos="993"/>
        </w:tabs>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Викривач має право:</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бути повідомленим про свої права та обов’язки, передбачені Законом України «Про запобігання корупції»;</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подавати докази на підтвердження своєї заяви;</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отримувати від уповноваженого органу, до якого він подав повідомлення, підтвердження його прийняття і реєстрації;</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давати пояснення, свідчення або відмовитися їх давати;</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безоплатну правову допомогу у зв’язку із захистом прав викривача;</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lastRenderedPageBreak/>
        <w:t>на конфіденційність;</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повідомляти про можливі факти корупційних або пов’язаних з корупцією правопорушень, інших порушень Закону України «Про запобігання корупції» без зазначення відомостей про себе (анонімно);</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у разі загрози життю і здоров’ю на забезпечення безпеки щодо себе та близьких осіб, майна та житла або на відмову від таких заходів;</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винагороду у визначених законом випадках;</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отримання психологічної допомоги;</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звільнення від юридичної відповідальності у визначених законом випадках;</w:t>
      </w:r>
    </w:p>
    <w:p w:rsidR="00026514" w:rsidRPr="00B2537A" w:rsidRDefault="00026514" w:rsidP="00786F78">
      <w:pPr>
        <w:numPr>
          <w:ilvl w:val="0"/>
          <w:numId w:val="1"/>
        </w:numPr>
        <w:tabs>
          <w:tab w:val="left" w:pos="993"/>
        </w:tabs>
        <w:spacing w:before="100" w:beforeAutospacing="1" w:after="100" w:afterAutospacing="1" w:line="375" w:lineRule="atLeast"/>
        <w:ind w:left="0"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отримувати інформацію про стан та результати розгляду, перевірки та/або розслідування за фактом повідомлення ним інформації.</w:t>
      </w:r>
    </w:p>
    <w:p w:rsidR="00026514" w:rsidRPr="00B2537A" w:rsidRDefault="00026514" w:rsidP="00786F78">
      <w:pPr>
        <w:tabs>
          <w:tab w:val="left" w:pos="993"/>
        </w:tabs>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i/>
          <w:iCs/>
          <w:color w:val="000000" w:themeColor="text1"/>
          <w:sz w:val="28"/>
          <w:szCs w:val="28"/>
          <w:lang w:eastAsia="uk-UA"/>
        </w:rPr>
        <w:t>Важливо знати</w:t>
      </w:r>
      <w:r w:rsidRPr="00B2537A">
        <w:rPr>
          <w:rFonts w:ascii="Ubuntu" w:eastAsia="Times New Roman" w:hAnsi="Ubuntu" w:cs="Times New Roman"/>
          <w:color w:val="000000" w:themeColor="text1"/>
          <w:sz w:val="28"/>
          <w:szCs w:val="28"/>
          <w:lang w:eastAsia="uk-UA"/>
        </w:rPr>
        <w:t>, що права та гарантії захисту викривачів поширюються на близьких осіб викривача.</w:t>
      </w:r>
    </w:p>
    <w:p w:rsidR="00786F78" w:rsidRDefault="00026514" w:rsidP="00786F78">
      <w:pPr>
        <w:spacing w:after="0" w:line="240" w:lineRule="auto"/>
        <w:jc w:val="center"/>
        <w:rPr>
          <w:rFonts w:ascii="Ubuntu" w:eastAsia="Times New Roman" w:hAnsi="Ubuntu" w:cs="Times New Roman"/>
          <w:b/>
          <w:bCs/>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 xml:space="preserve">Захист трудових прав викривача </w:t>
      </w:r>
    </w:p>
    <w:p w:rsidR="00026514" w:rsidRDefault="00026514" w:rsidP="00786F78">
      <w:pPr>
        <w:spacing w:after="0" w:line="240" w:lineRule="auto"/>
        <w:jc w:val="center"/>
        <w:rPr>
          <w:rFonts w:ascii="Ubuntu" w:eastAsia="Times New Roman" w:hAnsi="Ubuntu" w:cs="Times New Roman"/>
          <w:b/>
          <w:bCs/>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(стаття 53-4 Закону України «Про запобігання корупції»)</w:t>
      </w:r>
    </w:p>
    <w:p w:rsidR="00786F78" w:rsidRPr="00B2537A" w:rsidRDefault="00786F78" w:rsidP="00786F78">
      <w:pPr>
        <w:spacing w:after="0" w:line="240" w:lineRule="auto"/>
        <w:jc w:val="center"/>
        <w:rPr>
          <w:rFonts w:ascii="Ubuntu" w:eastAsia="Times New Roman" w:hAnsi="Ubuntu" w:cs="Times New Roman"/>
          <w:color w:val="000000" w:themeColor="text1"/>
          <w:sz w:val="28"/>
          <w:szCs w:val="28"/>
          <w:lang w:eastAsia="uk-UA"/>
        </w:rPr>
      </w:pPr>
    </w:p>
    <w:p w:rsidR="00026514" w:rsidRPr="00B2537A" w:rsidRDefault="00B9356E" w:rsidP="00026514">
      <w:pPr>
        <w:spacing w:after="0" w:line="375" w:lineRule="atLeast"/>
        <w:ind w:firstLine="720"/>
        <w:jc w:val="both"/>
        <w:rPr>
          <w:rFonts w:ascii="Ubuntu" w:eastAsia="Times New Roman" w:hAnsi="Ubuntu" w:cs="Times New Roman"/>
          <w:color w:val="000000" w:themeColor="text1"/>
          <w:sz w:val="28"/>
          <w:szCs w:val="28"/>
          <w:lang w:eastAsia="uk-UA"/>
        </w:rPr>
      </w:pPr>
      <w:r>
        <w:rPr>
          <w:rFonts w:ascii="Ubuntu" w:eastAsia="Times New Roman" w:hAnsi="Ubuntu" w:cs="Times New Roman"/>
          <w:color w:val="000000" w:themeColor="text1"/>
          <w:sz w:val="28"/>
          <w:szCs w:val="28"/>
          <w:lang w:eastAsia="uk-UA"/>
        </w:rPr>
        <w:t xml:space="preserve">Викривачу, його близьким особам </w:t>
      </w:r>
      <w:r>
        <w:rPr>
          <w:rFonts w:ascii="Ubuntu" w:eastAsia="Times New Roman" w:hAnsi="Ubuntu" w:cs="Times New Roman"/>
          <w:b/>
          <w:bCs/>
          <w:color w:val="000000" w:themeColor="text1"/>
          <w:sz w:val="28"/>
          <w:szCs w:val="28"/>
          <w:lang w:eastAsia="uk-UA"/>
        </w:rPr>
        <w:t xml:space="preserve">не може бути </w:t>
      </w:r>
      <w:r w:rsidR="00026514" w:rsidRPr="00B2537A">
        <w:rPr>
          <w:rFonts w:ascii="Ubuntu" w:eastAsia="Times New Roman" w:hAnsi="Ubuntu" w:cs="Times New Roman"/>
          <w:color w:val="000000" w:themeColor="text1"/>
          <w:sz w:val="28"/>
          <w:szCs w:val="28"/>
          <w:lang w:eastAsia="uk-UA"/>
        </w:rPr>
        <w:t>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w:t>
      </w:r>
      <w:r>
        <w:rPr>
          <w:rFonts w:ascii="Ubuntu" w:eastAsia="Times New Roman" w:hAnsi="Ubuntu" w:cs="Times New Roman"/>
          <w:color w:val="000000" w:themeColor="text1"/>
          <w:sz w:val="28"/>
          <w:szCs w:val="28"/>
          <w:lang w:eastAsia="uk-UA"/>
        </w:rPr>
        <w:t xml:space="preserve">бо загрозі таких заходів впливу </w:t>
      </w:r>
      <w:r>
        <w:rPr>
          <w:rFonts w:ascii="Ubuntu" w:eastAsia="Times New Roman" w:hAnsi="Ubuntu" w:cs="Times New Roman"/>
          <w:b/>
          <w:bCs/>
          <w:color w:val="000000" w:themeColor="text1"/>
          <w:sz w:val="28"/>
          <w:szCs w:val="28"/>
          <w:lang w:eastAsia="uk-UA"/>
        </w:rPr>
        <w:t xml:space="preserve">у зв’язку з повідомленням </w:t>
      </w:r>
      <w:r w:rsidR="00026514" w:rsidRPr="00B2537A">
        <w:rPr>
          <w:rFonts w:ascii="Ubuntu" w:eastAsia="Times New Roman" w:hAnsi="Ubuntu" w:cs="Times New Roman"/>
          <w:color w:val="000000" w:themeColor="text1"/>
          <w:sz w:val="28"/>
          <w:szCs w:val="28"/>
          <w:lang w:eastAsia="uk-UA"/>
        </w:rPr>
        <w:t>про можливі факти корупційних або пов’язаних з корупцією правопорушень, інших порушень Закону України «Про запобігання корупції».</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i/>
          <w:iCs/>
          <w:color w:val="000000" w:themeColor="text1"/>
          <w:sz w:val="28"/>
          <w:szCs w:val="28"/>
          <w:lang w:eastAsia="uk-UA"/>
        </w:rPr>
        <w:t>Важливо знати</w:t>
      </w:r>
      <w:r w:rsidR="00786F78">
        <w:rPr>
          <w:rFonts w:ascii="Ubuntu" w:eastAsia="Times New Roman" w:hAnsi="Ubuntu" w:cs="Times New Roman"/>
          <w:color w:val="000000" w:themeColor="text1"/>
          <w:sz w:val="28"/>
          <w:szCs w:val="28"/>
          <w:lang w:eastAsia="uk-UA"/>
        </w:rPr>
        <w:t xml:space="preserve">, що до негативних заходів </w:t>
      </w:r>
      <w:r w:rsidR="00786F78">
        <w:rPr>
          <w:rFonts w:ascii="Ubuntu" w:eastAsia="Times New Roman" w:hAnsi="Ubuntu" w:cs="Times New Roman"/>
          <w:b/>
          <w:bCs/>
          <w:color w:val="000000" w:themeColor="text1"/>
          <w:sz w:val="28"/>
          <w:szCs w:val="28"/>
          <w:lang w:eastAsia="uk-UA"/>
        </w:rPr>
        <w:t xml:space="preserve">також </w:t>
      </w:r>
      <w:r w:rsidRPr="00B2537A">
        <w:rPr>
          <w:rFonts w:ascii="Ubuntu" w:eastAsia="Times New Roman" w:hAnsi="Ubuntu" w:cs="Times New Roman"/>
          <w:color w:val="000000" w:themeColor="text1"/>
          <w:sz w:val="28"/>
          <w:szCs w:val="28"/>
          <w:lang w:eastAsia="uk-UA"/>
        </w:rPr>
        <w:t>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У разі відсторонення працівника, який є викривачем, від виконання трудових обов’язків не з його вини оплата праці на період відст</w:t>
      </w:r>
      <w:r w:rsidR="00786F78">
        <w:rPr>
          <w:rFonts w:ascii="Ubuntu" w:eastAsia="Times New Roman" w:hAnsi="Ubuntu" w:cs="Times New Roman"/>
          <w:color w:val="000000" w:themeColor="text1"/>
          <w:sz w:val="28"/>
          <w:szCs w:val="28"/>
          <w:lang w:eastAsia="uk-UA"/>
        </w:rPr>
        <w:t xml:space="preserve">оронення здійснюється в розмірі </w:t>
      </w:r>
      <w:r w:rsidR="00786F78">
        <w:rPr>
          <w:rFonts w:ascii="Ubuntu" w:eastAsia="Times New Roman" w:hAnsi="Ubuntu" w:cs="Times New Roman"/>
          <w:b/>
          <w:bCs/>
          <w:color w:val="000000" w:themeColor="text1"/>
          <w:sz w:val="28"/>
          <w:szCs w:val="28"/>
          <w:lang w:eastAsia="uk-UA"/>
        </w:rPr>
        <w:t xml:space="preserve">середньої заробітної плати </w:t>
      </w:r>
      <w:r w:rsidR="00786F78">
        <w:rPr>
          <w:rFonts w:ascii="Ubuntu" w:eastAsia="Times New Roman" w:hAnsi="Ubuntu" w:cs="Times New Roman"/>
          <w:color w:val="000000" w:themeColor="text1"/>
          <w:sz w:val="28"/>
          <w:szCs w:val="28"/>
          <w:lang w:eastAsia="uk-UA"/>
        </w:rPr>
        <w:t xml:space="preserve">працівника за </w:t>
      </w:r>
      <w:r w:rsidRPr="00B2537A">
        <w:rPr>
          <w:rFonts w:ascii="Ubuntu" w:eastAsia="Times New Roman" w:hAnsi="Ubuntu" w:cs="Times New Roman"/>
          <w:b/>
          <w:bCs/>
          <w:color w:val="000000" w:themeColor="text1"/>
          <w:sz w:val="28"/>
          <w:szCs w:val="28"/>
          <w:lang w:eastAsia="uk-UA"/>
        </w:rPr>
        <w:t>останній рік</w:t>
      </w:r>
      <w:r w:rsidRPr="00B2537A">
        <w:rPr>
          <w:rFonts w:ascii="Ubuntu" w:eastAsia="Times New Roman" w:hAnsi="Ubuntu" w:cs="Times New Roman"/>
          <w:color w:val="000000" w:themeColor="text1"/>
          <w:sz w:val="28"/>
          <w:szCs w:val="28"/>
          <w:lang w:eastAsia="uk-UA"/>
        </w:rPr>
        <w:t>.</w:t>
      </w:r>
    </w:p>
    <w:p w:rsidR="00026514" w:rsidRDefault="00786F78" w:rsidP="00026514">
      <w:pPr>
        <w:spacing w:after="0" w:line="375" w:lineRule="atLeast"/>
        <w:ind w:firstLine="720"/>
        <w:jc w:val="both"/>
        <w:rPr>
          <w:rFonts w:ascii="Ubuntu" w:eastAsia="Times New Roman" w:hAnsi="Ubuntu" w:cs="Times New Roman"/>
          <w:color w:val="000000" w:themeColor="text1"/>
          <w:sz w:val="28"/>
          <w:szCs w:val="28"/>
          <w:lang w:eastAsia="uk-UA"/>
        </w:rPr>
      </w:pPr>
      <w:r>
        <w:rPr>
          <w:rFonts w:ascii="Ubuntu" w:eastAsia="Times New Roman" w:hAnsi="Ubuntu" w:cs="Times New Roman"/>
          <w:color w:val="000000" w:themeColor="text1"/>
          <w:sz w:val="28"/>
          <w:szCs w:val="28"/>
          <w:lang w:eastAsia="uk-UA"/>
        </w:rPr>
        <w:lastRenderedPageBreak/>
        <w:t xml:space="preserve">Викривачу, його близьким особам </w:t>
      </w:r>
      <w:r>
        <w:rPr>
          <w:rFonts w:ascii="Ubuntu" w:eastAsia="Times New Roman" w:hAnsi="Ubuntu" w:cs="Times New Roman"/>
          <w:b/>
          <w:bCs/>
          <w:color w:val="000000" w:themeColor="text1"/>
          <w:sz w:val="28"/>
          <w:szCs w:val="28"/>
          <w:lang w:eastAsia="uk-UA"/>
        </w:rPr>
        <w:t xml:space="preserve">не може бути </w:t>
      </w:r>
      <w:r w:rsidR="00026514" w:rsidRPr="00B2537A">
        <w:rPr>
          <w:rFonts w:ascii="Ubuntu" w:eastAsia="Times New Roman" w:hAnsi="Ubuntu" w:cs="Times New Roman"/>
          <w:color w:val="000000" w:themeColor="text1"/>
          <w:sz w:val="28"/>
          <w:szCs w:val="28"/>
          <w:lang w:eastAsia="uk-UA"/>
        </w:rPr>
        <w:t>відмовлено в укладенні чи продовженні договору, трудового договору (контракту), наданні а</w:t>
      </w:r>
      <w:r>
        <w:rPr>
          <w:rFonts w:ascii="Ubuntu" w:eastAsia="Times New Roman" w:hAnsi="Ubuntu" w:cs="Times New Roman"/>
          <w:color w:val="000000" w:themeColor="text1"/>
          <w:sz w:val="28"/>
          <w:szCs w:val="28"/>
          <w:lang w:eastAsia="uk-UA"/>
        </w:rPr>
        <w:t xml:space="preserve">дміністративних та інших послуг </w:t>
      </w:r>
      <w:r>
        <w:rPr>
          <w:rFonts w:ascii="Ubuntu" w:eastAsia="Times New Roman" w:hAnsi="Ubuntu" w:cs="Times New Roman"/>
          <w:b/>
          <w:bCs/>
          <w:color w:val="000000" w:themeColor="text1"/>
          <w:sz w:val="28"/>
          <w:szCs w:val="28"/>
          <w:lang w:eastAsia="uk-UA"/>
        </w:rPr>
        <w:t xml:space="preserve">у зв’язку з повідомленням </w:t>
      </w:r>
      <w:r w:rsidR="00026514" w:rsidRPr="00B2537A">
        <w:rPr>
          <w:rFonts w:ascii="Ubuntu" w:eastAsia="Times New Roman" w:hAnsi="Ubuntu" w:cs="Times New Roman"/>
          <w:color w:val="000000" w:themeColor="text1"/>
          <w:sz w:val="28"/>
          <w:szCs w:val="28"/>
          <w:lang w:eastAsia="uk-UA"/>
        </w:rPr>
        <w:t>про можливі факти корупційних або пов’язаних з корупцією правопорушень, інших порушень Закону Укра</w:t>
      </w:r>
      <w:r>
        <w:rPr>
          <w:rFonts w:ascii="Ubuntu" w:eastAsia="Times New Roman" w:hAnsi="Ubuntu" w:cs="Times New Roman"/>
          <w:color w:val="000000" w:themeColor="text1"/>
          <w:sz w:val="28"/>
          <w:szCs w:val="28"/>
          <w:lang w:eastAsia="uk-UA"/>
        </w:rPr>
        <w:t>їни «Про запобігання корупції».</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Заборо</w:t>
      </w:r>
      <w:r w:rsidR="00786F78">
        <w:rPr>
          <w:rFonts w:ascii="Ubuntu" w:eastAsia="Times New Roman" w:hAnsi="Ubuntu" w:cs="Times New Roman"/>
          <w:b/>
          <w:bCs/>
          <w:color w:val="000000" w:themeColor="text1"/>
          <w:sz w:val="28"/>
          <w:szCs w:val="28"/>
          <w:lang w:eastAsia="uk-UA"/>
        </w:rPr>
        <w:t xml:space="preserve">няється </w:t>
      </w:r>
      <w:r w:rsidRPr="00B2537A">
        <w:rPr>
          <w:rFonts w:ascii="Ubuntu" w:eastAsia="Times New Roman" w:hAnsi="Ubuntu" w:cs="Times New Roman"/>
          <w:color w:val="000000" w:themeColor="text1"/>
          <w:sz w:val="28"/>
          <w:szCs w:val="28"/>
          <w:lang w:eastAsia="uk-UA"/>
        </w:rPr>
        <w:t>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Викривачу, його близьким особам, права яких порушені всупереч положенням частин першої – третьої статті 53-4 Закону Укра</w:t>
      </w:r>
      <w:r w:rsidR="00B9356E">
        <w:rPr>
          <w:rFonts w:ascii="Ubuntu" w:eastAsia="Times New Roman" w:hAnsi="Ubuntu" w:cs="Times New Roman"/>
          <w:color w:val="000000" w:themeColor="text1"/>
          <w:sz w:val="28"/>
          <w:szCs w:val="28"/>
          <w:lang w:eastAsia="uk-UA"/>
        </w:rPr>
        <w:t xml:space="preserve">їни «Про запобігання корупції», </w:t>
      </w:r>
      <w:r w:rsidR="00B9356E">
        <w:rPr>
          <w:rFonts w:ascii="Ubuntu" w:eastAsia="Times New Roman" w:hAnsi="Ubuntu" w:cs="Times New Roman"/>
          <w:b/>
          <w:bCs/>
          <w:color w:val="000000" w:themeColor="text1"/>
          <w:sz w:val="28"/>
          <w:szCs w:val="28"/>
          <w:lang w:eastAsia="uk-UA"/>
        </w:rPr>
        <w:t xml:space="preserve">гарантується </w:t>
      </w:r>
      <w:r w:rsidRPr="00B2537A">
        <w:rPr>
          <w:rFonts w:ascii="Ubuntu" w:eastAsia="Times New Roman" w:hAnsi="Ubuntu" w:cs="Times New Roman"/>
          <w:color w:val="000000" w:themeColor="text1"/>
          <w:sz w:val="28"/>
          <w:szCs w:val="28"/>
          <w:lang w:eastAsia="uk-UA"/>
        </w:rPr>
        <w:t>поновлення їх порушених прав.</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Викривач, його бл</w:t>
      </w:r>
      <w:r w:rsidR="00786F78">
        <w:rPr>
          <w:rFonts w:ascii="Ubuntu" w:eastAsia="Times New Roman" w:hAnsi="Ubuntu" w:cs="Times New Roman"/>
          <w:color w:val="000000" w:themeColor="text1"/>
          <w:sz w:val="28"/>
          <w:szCs w:val="28"/>
          <w:lang w:eastAsia="uk-UA"/>
        </w:rPr>
        <w:t xml:space="preserve">изькі особи, звільнені з роботи </w:t>
      </w:r>
      <w:r w:rsidR="00786F78">
        <w:rPr>
          <w:rFonts w:ascii="Ubuntu" w:eastAsia="Times New Roman" w:hAnsi="Ubuntu" w:cs="Times New Roman"/>
          <w:b/>
          <w:bCs/>
          <w:color w:val="000000" w:themeColor="text1"/>
          <w:sz w:val="28"/>
          <w:szCs w:val="28"/>
          <w:lang w:eastAsia="uk-UA"/>
        </w:rPr>
        <w:t xml:space="preserve">у зв’язку з повідомленням </w:t>
      </w:r>
      <w:r w:rsidRPr="00B2537A">
        <w:rPr>
          <w:rFonts w:ascii="Ubuntu" w:eastAsia="Times New Roman" w:hAnsi="Ubuntu" w:cs="Times New Roman"/>
          <w:color w:val="000000" w:themeColor="text1"/>
          <w:sz w:val="28"/>
          <w:szCs w:val="28"/>
          <w:lang w:eastAsia="uk-UA"/>
        </w:rPr>
        <w:t>про можливі факти корупційних або пов’язаних з корупцією правопорушень, інших порушень Закону України «Про за</w:t>
      </w:r>
      <w:r w:rsidR="00786F78">
        <w:rPr>
          <w:rFonts w:ascii="Ubuntu" w:eastAsia="Times New Roman" w:hAnsi="Ubuntu" w:cs="Times New Roman"/>
          <w:color w:val="000000" w:themeColor="text1"/>
          <w:sz w:val="28"/>
          <w:szCs w:val="28"/>
          <w:lang w:eastAsia="uk-UA"/>
        </w:rPr>
        <w:t xml:space="preserve">побігання корупції», підлягають </w:t>
      </w:r>
      <w:r w:rsidR="00786F78">
        <w:rPr>
          <w:rFonts w:ascii="Ubuntu" w:eastAsia="Times New Roman" w:hAnsi="Ubuntu" w:cs="Times New Roman"/>
          <w:b/>
          <w:bCs/>
          <w:color w:val="000000" w:themeColor="text1"/>
          <w:sz w:val="28"/>
          <w:szCs w:val="28"/>
          <w:lang w:eastAsia="uk-UA"/>
        </w:rPr>
        <w:t xml:space="preserve">негайному </w:t>
      </w:r>
      <w:r w:rsidRPr="00B2537A">
        <w:rPr>
          <w:rFonts w:ascii="Ubuntu" w:eastAsia="Times New Roman" w:hAnsi="Ubuntu" w:cs="Times New Roman"/>
          <w:color w:val="000000" w:themeColor="text1"/>
          <w:sz w:val="28"/>
          <w:szCs w:val="28"/>
          <w:lang w:eastAsia="uk-UA"/>
        </w:rPr>
        <w:t>поновленню на попередній роботі (п</w:t>
      </w:r>
      <w:r w:rsidR="00786F78">
        <w:rPr>
          <w:rFonts w:ascii="Ubuntu" w:eastAsia="Times New Roman" w:hAnsi="Ubuntu" w:cs="Times New Roman"/>
          <w:color w:val="000000" w:themeColor="text1"/>
          <w:sz w:val="28"/>
          <w:szCs w:val="28"/>
          <w:lang w:eastAsia="uk-UA"/>
        </w:rPr>
        <w:t xml:space="preserve">осаді), а також їм виплачується </w:t>
      </w:r>
      <w:r w:rsidRPr="00B2537A">
        <w:rPr>
          <w:rFonts w:ascii="Ubuntu" w:eastAsia="Times New Roman" w:hAnsi="Ubuntu" w:cs="Times New Roman"/>
          <w:b/>
          <w:bCs/>
          <w:color w:val="000000" w:themeColor="text1"/>
          <w:sz w:val="28"/>
          <w:szCs w:val="28"/>
          <w:lang w:eastAsia="uk-UA"/>
        </w:rPr>
        <w:t>середній заробіток за час вимушеного прогулу, але не більш як за один рік</w:t>
      </w:r>
      <w:r w:rsidRPr="00B2537A">
        <w:rPr>
          <w:rFonts w:ascii="Ubuntu" w:eastAsia="Times New Roman" w:hAnsi="Ubuntu" w:cs="Times New Roman"/>
          <w:color w:val="000000" w:themeColor="text1"/>
          <w:sz w:val="28"/>
          <w:szCs w:val="28"/>
          <w:lang w:eastAsia="uk-UA"/>
        </w:rPr>
        <w:t>. Якщо заява про поновлення викривача, його близької особи н</w:t>
      </w:r>
      <w:r w:rsidR="00786F78">
        <w:rPr>
          <w:rFonts w:ascii="Ubuntu" w:eastAsia="Times New Roman" w:hAnsi="Ubuntu" w:cs="Times New Roman"/>
          <w:color w:val="000000" w:themeColor="text1"/>
          <w:sz w:val="28"/>
          <w:szCs w:val="28"/>
          <w:lang w:eastAsia="uk-UA"/>
        </w:rPr>
        <w:t xml:space="preserve">а роботі (посаді) розглядається </w:t>
      </w:r>
      <w:r w:rsidR="00786F78">
        <w:rPr>
          <w:rFonts w:ascii="Ubuntu" w:eastAsia="Times New Roman" w:hAnsi="Ubuntu" w:cs="Times New Roman"/>
          <w:b/>
          <w:bCs/>
          <w:color w:val="000000" w:themeColor="text1"/>
          <w:sz w:val="28"/>
          <w:szCs w:val="28"/>
          <w:lang w:eastAsia="uk-UA"/>
        </w:rPr>
        <w:t xml:space="preserve">більше одного року </w:t>
      </w:r>
      <w:r w:rsidRPr="00B2537A">
        <w:rPr>
          <w:rFonts w:ascii="Ubuntu" w:eastAsia="Times New Roman" w:hAnsi="Ubuntu" w:cs="Times New Roman"/>
          <w:color w:val="000000" w:themeColor="text1"/>
          <w:sz w:val="28"/>
          <w:szCs w:val="28"/>
          <w:lang w:eastAsia="uk-UA"/>
        </w:rPr>
        <w:t>не</w:t>
      </w:r>
      <w:r w:rsidR="00786F78">
        <w:rPr>
          <w:rFonts w:ascii="Ubuntu" w:eastAsia="Times New Roman" w:hAnsi="Ubuntu" w:cs="Times New Roman"/>
          <w:color w:val="000000" w:themeColor="text1"/>
          <w:sz w:val="28"/>
          <w:szCs w:val="28"/>
          <w:lang w:eastAsia="uk-UA"/>
        </w:rPr>
        <w:t xml:space="preserve"> з їхньої вини, їм виплачується </w:t>
      </w:r>
      <w:r w:rsidRPr="00B2537A">
        <w:rPr>
          <w:rFonts w:ascii="Ubuntu" w:eastAsia="Times New Roman" w:hAnsi="Ubuntu" w:cs="Times New Roman"/>
          <w:b/>
          <w:bCs/>
          <w:color w:val="000000" w:themeColor="text1"/>
          <w:sz w:val="28"/>
          <w:szCs w:val="28"/>
          <w:lang w:eastAsia="uk-UA"/>
        </w:rPr>
        <w:t>середній заробіток за весь час вимушеного прогулу</w:t>
      </w:r>
      <w:r w:rsidRPr="00B2537A">
        <w:rPr>
          <w:rFonts w:ascii="Ubuntu" w:eastAsia="Times New Roman" w:hAnsi="Ubuntu" w:cs="Times New Roman"/>
          <w:color w:val="000000" w:themeColor="text1"/>
          <w:sz w:val="28"/>
          <w:szCs w:val="28"/>
          <w:lang w:eastAsia="uk-UA"/>
        </w:rPr>
        <w:t>.</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 xml:space="preserve">Викривач, його близькі особи, переведені на іншу постійну </w:t>
      </w:r>
      <w:r w:rsidR="00B9356E">
        <w:rPr>
          <w:rFonts w:ascii="Ubuntu" w:eastAsia="Times New Roman" w:hAnsi="Ubuntu" w:cs="Times New Roman"/>
          <w:color w:val="000000" w:themeColor="text1"/>
          <w:sz w:val="28"/>
          <w:szCs w:val="28"/>
          <w:lang w:eastAsia="uk-UA"/>
        </w:rPr>
        <w:t xml:space="preserve">нижчеоплачувану роботу (посаду) </w:t>
      </w:r>
      <w:r w:rsidRPr="00B2537A">
        <w:rPr>
          <w:rFonts w:ascii="Ubuntu" w:eastAsia="Times New Roman" w:hAnsi="Ubuntu" w:cs="Times New Roman"/>
          <w:b/>
          <w:bCs/>
          <w:color w:val="000000" w:themeColor="text1"/>
          <w:sz w:val="28"/>
          <w:szCs w:val="28"/>
          <w:lang w:eastAsia="uk-UA"/>
        </w:rPr>
        <w:t>у зв’язку з пов</w:t>
      </w:r>
      <w:r w:rsidR="00B9356E">
        <w:rPr>
          <w:rFonts w:ascii="Ubuntu" w:eastAsia="Times New Roman" w:hAnsi="Ubuntu" w:cs="Times New Roman"/>
          <w:b/>
          <w:bCs/>
          <w:color w:val="000000" w:themeColor="text1"/>
          <w:sz w:val="28"/>
          <w:szCs w:val="28"/>
          <w:lang w:eastAsia="uk-UA"/>
        </w:rPr>
        <w:t xml:space="preserve">ідомленням </w:t>
      </w:r>
      <w:r w:rsidRPr="00B2537A">
        <w:rPr>
          <w:rFonts w:ascii="Ubuntu" w:eastAsia="Times New Roman" w:hAnsi="Ubuntu" w:cs="Times New Roman"/>
          <w:color w:val="000000" w:themeColor="text1"/>
          <w:sz w:val="28"/>
          <w:szCs w:val="28"/>
          <w:lang w:eastAsia="uk-UA"/>
        </w:rPr>
        <w:t>про можливі факти корупційних або пов’язаних з корупцією правопорушень, інших порушень Закону України «Про за</w:t>
      </w:r>
      <w:r w:rsidR="00B9356E">
        <w:rPr>
          <w:rFonts w:ascii="Ubuntu" w:eastAsia="Times New Roman" w:hAnsi="Ubuntu" w:cs="Times New Roman"/>
          <w:color w:val="000000" w:themeColor="text1"/>
          <w:sz w:val="28"/>
          <w:szCs w:val="28"/>
          <w:lang w:eastAsia="uk-UA"/>
        </w:rPr>
        <w:t xml:space="preserve">побігання корупції», підлягають </w:t>
      </w:r>
      <w:r w:rsidR="00B9356E">
        <w:rPr>
          <w:rFonts w:ascii="Ubuntu" w:eastAsia="Times New Roman" w:hAnsi="Ubuntu" w:cs="Times New Roman"/>
          <w:b/>
          <w:bCs/>
          <w:color w:val="000000" w:themeColor="text1"/>
          <w:sz w:val="28"/>
          <w:szCs w:val="28"/>
          <w:lang w:eastAsia="uk-UA"/>
        </w:rPr>
        <w:t xml:space="preserve">негайному </w:t>
      </w:r>
      <w:r w:rsidRPr="00B2537A">
        <w:rPr>
          <w:rFonts w:ascii="Ubuntu" w:eastAsia="Times New Roman" w:hAnsi="Ubuntu" w:cs="Times New Roman"/>
          <w:color w:val="000000" w:themeColor="text1"/>
          <w:sz w:val="28"/>
          <w:szCs w:val="28"/>
          <w:lang w:eastAsia="uk-UA"/>
        </w:rPr>
        <w:t>поновленню на попередній роботі (п</w:t>
      </w:r>
      <w:r w:rsidR="00B9356E">
        <w:rPr>
          <w:rFonts w:ascii="Ubuntu" w:eastAsia="Times New Roman" w:hAnsi="Ubuntu" w:cs="Times New Roman"/>
          <w:color w:val="000000" w:themeColor="text1"/>
          <w:sz w:val="28"/>
          <w:szCs w:val="28"/>
          <w:lang w:eastAsia="uk-UA"/>
        </w:rPr>
        <w:t xml:space="preserve">осаді), а також їм виплачується </w:t>
      </w:r>
      <w:r w:rsidRPr="00B2537A">
        <w:rPr>
          <w:rFonts w:ascii="Ubuntu" w:eastAsia="Times New Roman" w:hAnsi="Ubuntu" w:cs="Times New Roman"/>
          <w:b/>
          <w:bCs/>
          <w:color w:val="000000" w:themeColor="text1"/>
          <w:sz w:val="28"/>
          <w:szCs w:val="28"/>
          <w:lang w:eastAsia="uk-UA"/>
        </w:rPr>
        <w:t>різниця в заробітку за час виконання нижчеоплачуваної роботи, але не більш як за один рік</w:t>
      </w:r>
      <w:r w:rsidRPr="00B2537A">
        <w:rPr>
          <w:rFonts w:ascii="Ubuntu" w:eastAsia="Times New Roman" w:hAnsi="Ubuntu" w:cs="Times New Roman"/>
          <w:color w:val="000000" w:themeColor="text1"/>
          <w:sz w:val="28"/>
          <w:szCs w:val="28"/>
          <w:lang w:eastAsia="uk-UA"/>
        </w:rPr>
        <w:t>. Якщо заява про поновлення викривача, його близько</w:t>
      </w:r>
      <w:r w:rsidR="00B9356E">
        <w:rPr>
          <w:rFonts w:ascii="Ubuntu" w:eastAsia="Times New Roman" w:hAnsi="Ubuntu" w:cs="Times New Roman"/>
          <w:color w:val="000000" w:themeColor="text1"/>
          <w:sz w:val="28"/>
          <w:szCs w:val="28"/>
          <w:lang w:eastAsia="uk-UA"/>
        </w:rPr>
        <w:t xml:space="preserve">ї особи на роботі розглядається </w:t>
      </w:r>
      <w:r w:rsidR="00B9356E">
        <w:rPr>
          <w:rFonts w:ascii="Ubuntu" w:eastAsia="Times New Roman" w:hAnsi="Ubuntu" w:cs="Times New Roman"/>
          <w:b/>
          <w:bCs/>
          <w:color w:val="000000" w:themeColor="text1"/>
          <w:sz w:val="28"/>
          <w:szCs w:val="28"/>
          <w:lang w:eastAsia="uk-UA"/>
        </w:rPr>
        <w:t xml:space="preserve">більше одного року </w:t>
      </w:r>
      <w:r w:rsidRPr="00B2537A">
        <w:rPr>
          <w:rFonts w:ascii="Ubuntu" w:eastAsia="Times New Roman" w:hAnsi="Ubuntu" w:cs="Times New Roman"/>
          <w:color w:val="000000" w:themeColor="text1"/>
          <w:sz w:val="28"/>
          <w:szCs w:val="28"/>
          <w:lang w:eastAsia="uk-UA"/>
        </w:rPr>
        <w:t>не</w:t>
      </w:r>
      <w:r w:rsidR="00B9356E">
        <w:rPr>
          <w:rFonts w:ascii="Ubuntu" w:eastAsia="Times New Roman" w:hAnsi="Ubuntu" w:cs="Times New Roman"/>
          <w:color w:val="000000" w:themeColor="text1"/>
          <w:sz w:val="28"/>
          <w:szCs w:val="28"/>
          <w:lang w:eastAsia="uk-UA"/>
        </w:rPr>
        <w:t xml:space="preserve"> з їхньої вини, їм виплачується </w:t>
      </w:r>
      <w:r w:rsidRPr="00B2537A">
        <w:rPr>
          <w:rFonts w:ascii="Ubuntu" w:eastAsia="Times New Roman" w:hAnsi="Ubuntu" w:cs="Times New Roman"/>
          <w:b/>
          <w:bCs/>
          <w:color w:val="000000" w:themeColor="text1"/>
          <w:sz w:val="28"/>
          <w:szCs w:val="28"/>
          <w:lang w:eastAsia="uk-UA"/>
        </w:rPr>
        <w:t>середній заробіток за весь час вимушеного прогулу</w:t>
      </w:r>
      <w:r w:rsidRPr="00B2537A">
        <w:rPr>
          <w:rFonts w:ascii="Ubuntu" w:eastAsia="Times New Roman" w:hAnsi="Ubuntu" w:cs="Times New Roman"/>
          <w:color w:val="000000" w:themeColor="text1"/>
          <w:sz w:val="28"/>
          <w:szCs w:val="28"/>
          <w:lang w:eastAsia="uk-UA"/>
        </w:rPr>
        <w:t>.</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У разі наявності підстав для поновлення на</w:t>
      </w:r>
      <w:r w:rsidR="00B9356E">
        <w:rPr>
          <w:rFonts w:ascii="Ubuntu" w:eastAsia="Times New Roman" w:hAnsi="Ubuntu" w:cs="Times New Roman"/>
          <w:color w:val="000000" w:themeColor="text1"/>
          <w:sz w:val="28"/>
          <w:szCs w:val="28"/>
          <w:lang w:eastAsia="uk-UA"/>
        </w:rPr>
        <w:t xml:space="preserve"> роботі працівника, звільненого </w:t>
      </w:r>
      <w:r w:rsidR="00B9356E">
        <w:rPr>
          <w:rFonts w:ascii="Ubuntu" w:eastAsia="Times New Roman" w:hAnsi="Ubuntu" w:cs="Times New Roman"/>
          <w:b/>
          <w:bCs/>
          <w:color w:val="000000" w:themeColor="text1"/>
          <w:sz w:val="28"/>
          <w:szCs w:val="28"/>
          <w:lang w:eastAsia="uk-UA"/>
        </w:rPr>
        <w:t xml:space="preserve">у зв’язку із здійсненим </w:t>
      </w:r>
      <w:r w:rsidR="00B9356E">
        <w:rPr>
          <w:rFonts w:ascii="Ubuntu" w:eastAsia="Times New Roman" w:hAnsi="Ubuntu" w:cs="Times New Roman"/>
          <w:color w:val="000000" w:themeColor="text1"/>
          <w:sz w:val="28"/>
          <w:szCs w:val="28"/>
          <w:lang w:eastAsia="uk-UA"/>
        </w:rPr>
        <w:t xml:space="preserve">ним, його близькою особою </w:t>
      </w:r>
      <w:r w:rsidR="00B9356E">
        <w:rPr>
          <w:rFonts w:ascii="Ubuntu" w:eastAsia="Times New Roman" w:hAnsi="Ubuntu" w:cs="Times New Roman"/>
          <w:b/>
          <w:bCs/>
          <w:color w:val="000000" w:themeColor="text1"/>
          <w:sz w:val="28"/>
          <w:szCs w:val="28"/>
          <w:lang w:eastAsia="uk-UA"/>
        </w:rPr>
        <w:t xml:space="preserve">повідомленням </w:t>
      </w:r>
      <w:r w:rsidRPr="00B2537A">
        <w:rPr>
          <w:rFonts w:ascii="Ubuntu" w:eastAsia="Times New Roman" w:hAnsi="Ubuntu" w:cs="Times New Roman"/>
          <w:color w:val="000000" w:themeColor="text1"/>
          <w:sz w:val="28"/>
          <w:szCs w:val="28"/>
          <w:lang w:eastAsia="uk-UA"/>
        </w:rPr>
        <w:t xml:space="preserve">про можливі факти корупційних або пов’язаних з корупцією правопорушень, інших порушень Закону України «Про запобігання корупції», та за його відмови від такого поновлення йому виплачується грошова </w:t>
      </w:r>
      <w:r w:rsidR="00B9356E">
        <w:rPr>
          <w:rFonts w:ascii="Ubuntu" w:eastAsia="Times New Roman" w:hAnsi="Ubuntu" w:cs="Times New Roman"/>
          <w:color w:val="000000" w:themeColor="text1"/>
          <w:sz w:val="28"/>
          <w:szCs w:val="28"/>
          <w:lang w:eastAsia="uk-UA"/>
        </w:rPr>
        <w:lastRenderedPageBreak/>
        <w:t xml:space="preserve">компенсація у розмірі </w:t>
      </w:r>
      <w:r w:rsidRPr="00B2537A">
        <w:rPr>
          <w:rFonts w:ascii="Ubuntu" w:eastAsia="Times New Roman" w:hAnsi="Ubuntu" w:cs="Times New Roman"/>
          <w:b/>
          <w:bCs/>
          <w:color w:val="000000" w:themeColor="text1"/>
          <w:sz w:val="28"/>
          <w:szCs w:val="28"/>
          <w:lang w:eastAsia="uk-UA"/>
        </w:rPr>
        <w:t>шестимісячного середнього заробітку</w:t>
      </w:r>
      <w:r w:rsidRPr="00B2537A">
        <w:rPr>
          <w:rFonts w:ascii="Ubuntu" w:eastAsia="Times New Roman" w:hAnsi="Ubuntu" w:cs="Times New Roman"/>
          <w:color w:val="000000" w:themeColor="text1"/>
          <w:sz w:val="28"/>
          <w:szCs w:val="28"/>
          <w:lang w:eastAsia="uk-UA"/>
        </w:rPr>
        <w:t>, а в р</w:t>
      </w:r>
      <w:r w:rsidR="00B9356E">
        <w:rPr>
          <w:rFonts w:ascii="Ubuntu" w:eastAsia="Times New Roman" w:hAnsi="Ubuntu" w:cs="Times New Roman"/>
          <w:color w:val="000000" w:themeColor="text1"/>
          <w:sz w:val="28"/>
          <w:szCs w:val="28"/>
          <w:lang w:eastAsia="uk-UA"/>
        </w:rPr>
        <w:t xml:space="preserve">азі неможливості поновлення – у </w:t>
      </w:r>
      <w:r w:rsidRPr="00B2537A">
        <w:rPr>
          <w:rFonts w:ascii="Ubuntu" w:eastAsia="Times New Roman" w:hAnsi="Ubuntu" w:cs="Times New Roman"/>
          <w:b/>
          <w:bCs/>
          <w:color w:val="000000" w:themeColor="text1"/>
          <w:sz w:val="28"/>
          <w:szCs w:val="28"/>
          <w:lang w:eastAsia="uk-UA"/>
        </w:rPr>
        <w:t>розмірі дворічного середнього заробітку</w:t>
      </w:r>
      <w:r w:rsidRPr="00B2537A">
        <w:rPr>
          <w:rFonts w:ascii="Ubuntu" w:eastAsia="Times New Roman" w:hAnsi="Ubuntu" w:cs="Times New Roman"/>
          <w:color w:val="000000" w:themeColor="text1"/>
          <w:sz w:val="28"/>
          <w:szCs w:val="28"/>
          <w:lang w:eastAsia="uk-UA"/>
        </w:rPr>
        <w:t>.</w:t>
      </w:r>
    </w:p>
    <w:p w:rsidR="00786F78" w:rsidRDefault="00026514" w:rsidP="00786F78">
      <w:pPr>
        <w:spacing w:after="0" w:line="240" w:lineRule="auto"/>
        <w:jc w:val="center"/>
        <w:rPr>
          <w:rFonts w:ascii="Times New Roman" w:eastAsia="Times New Roman" w:hAnsi="Times New Roman" w:cs="Times New Roman"/>
          <w:b/>
          <w:bCs/>
          <w:color w:val="000000" w:themeColor="text1"/>
          <w:sz w:val="28"/>
          <w:szCs w:val="28"/>
          <w:lang w:eastAsia="uk-UA"/>
        </w:rPr>
      </w:pPr>
      <w:r w:rsidRPr="00B205AF">
        <w:rPr>
          <w:rFonts w:ascii="Times New Roman" w:eastAsia="Times New Roman" w:hAnsi="Times New Roman" w:cs="Times New Roman"/>
          <w:b/>
          <w:bCs/>
          <w:color w:val="000000" w:themeColor="text1"/>
          <w:sz w:val="28"/>
          <w:szCs w:val="28"/>
          <w:lang w:eastAsia="uk-UA"/>
        </w:rPr>
        <w:t xml:space="preserve">Право викривача на конфіденційність та анонімність </w:t>
      </w:r>
    </w:p>
    <w:p w:rsidR="00026514" w:rsidRDefault="00026514" w:rsidP="00786F78">
      <w:pPr>
        <w:spacing w:after="0" w:line="240" w:lineRule="auto"/>
        <w:jc w:val="center"/>
        <w:rPr>
          <w:rFonts w:ascii="Times New Roman" w:eastAsia="Times New Roman" w:hAnsi="Times New Roman" w:cs="Times New Roman"/>
          <w:b/>
          <w:bCs/>
          <w:color w:val="000000" w:themeColor="text1"/>
          <w:sz w:val="28"/>
          <w:szCs w:val="28"/>
          <w:lang w:eastAsia="uk-UA"/>
        </w:rPr>
      </w:pPr>
      <w:r w:rsidRPr="00B205AF">
        <w:rPr>
          <w:rFonts w:ascii="Times New Roman" w:eastAsia="Times New Roman" w:hAnsi="Times New Roman" w:cs="Times New Roman"/>
          <w:b/>
          <w:bCs/>
          <w:color w:val="000000" w:themeColor="text1"/>
          <w:sz w:val="28"/>
          <w:szCs w:val="28"/>
          <w:lang w:eastAsia="uk-UA"/>
        </w:rPr>
        <w:t>(стаття 53-5 Закону України «Про запобігання корупції»)</w:t>
      </w:r>
    </w:p>
    <w:p w:rsidR="00786F78" w:rsidRPr="00B2537A" w:rsidRDefault="00786F78" w:rsidP="00786F78">
      <w:pPr>
        <w:spacing w:after="0" w:line="240" w:lineRule="auto"/>
        <w:jc w:val="center"/>
        <w:rPr>
          <w:rFonts w:ascii="Times New Roman" w:eastAsia="Times New Roman" w:hAnsi="Times New Roman" w:cs="Times New Roman"/>
          <w:color w:val="000000" w:themeColor="text1"/>
          <w:sz w:val="28"/>
          <w:szCs w:val="28"/>
          <w:lang w:eastAsia="uk-UA"/>
        </w:rPr>
      </w:pP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Заборонено</w:t>
      </w:r>
      <w:r w:rsidR="00B9356E">
        <w:rPr>
          <w:rFonts w:ascii="Ubuntu" w:eastAsia="Times New Roman" w:hAnsi="Ubuntu" w:cs="Times New Roman"/>
          <w:b/>
          <w:bCs/>
          <w:color w:val="000000" w:themeColor="text1"/>
          <w:sz w:val="28"/>
          <w:szCs w:val="28"/>
          <w:lang w:eastAsia="uk-UA"/>
        </w:rPr>
        <w:t xml:space="preserve"> </w:t>
      </w:r>
      <w:r w:rsidRPr="00B2537A">
        <w:rPr>
          <w:rFonts w:ascii="Ubuntu" w:eastAsia="Times New Roman" w:hAnsi="Ubuntu" w:cs="Times New Roman"/>
          <w:color w:val="000000" w:themeColor="text1"/>
          <w:sz w:val="28"/>
          <w:szCs w:val="28"/>
          <w:lang w:eastAsia="uk-UA"/>
        </w:rPr>
        <w:t>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У разі якщо</w:t>
      </w:r>
      <w:r w:rsidR="00B9356E">
        <w:rPr>
          <w:rFonts w:ascii="Ubuntu" w:eastAsia="Times New Roman" w:hAnsi="Ubuntu" w:cs="Times New Roman"/>
          <w:color w:val="000000" w:themeColor="text1"/>
          <w:sz w:val="28"/>
          <w:szCs w:val="28"/>
          <w:lang w:eastAsia="uk-UA"/>
        </w:rPr>
        <w:t xml:space="preserve"> </w:t>
      </w:r>
      <w:r w:rsidRPr="00B2537A">
        <w:rPr>
          <w:rFonts w:ascii="Ubuntu" w:eastAsia="Times New Roman" w:hAnsi="Ubuntu" w:cs="Times New Roman"/>
          <w:b/>
          <w:bCs/>
          <w:color w:val="000000" w:themeColor="text1"/>
          <w:sz w:val="28"/>
          <w:szCs w:val="28"/>
          <w:lang w:eastAsia="uk-UA"/>
        </w:rPr>
        <w:t>законом дозволяється</w:t>
      </w:r>
      <w:r w:rsidR="00B9356E">
        <w:rPr>
          <w:rFonts w:ascii="Ubuntu" w:eastAsia="Times New Roman" w:hAnsi="Ubuntu" w:cs="Times New Roman"/>
          <w:b/>
          <w:bCs/>
          <w:color w:val="000000" w:themeColor="text1"/>
          <w:sz w:val="28"/>
          <w:szCs w:val="28"/>
          <w:lang w:eastAsia="uk-UA"/>
        </w:rPr>
        <w:t xml:space="preserve"> </w:t>
      </w:r>
      <w:r w:rsidRPr="00B2537A">
        <w:rPr>
          <w:rFonts w:ascii="Ubuntu" w:eastAsia="Times New Roman" w:hAnsi="Ubuntu" w:cs="Times New Roman"/>
          <w:color w:val="000000" w:themeColor="text1"/>
          <w:sz w:val="28"/>
          <w:szCs w:val="28"/>
          <w:lang w:eastAsia="uk-UA"/>
        </w:rPr>
        <w:t>без згоди викривача ухвалення обґрунтованого рішення про розголошення інформації про викривача або</w:t>
      </w:r>
      <w:r>
        <w:rPr>
          <w:rFonts w:ascii="Ubuntu" w:eastAsia="Times New Roman" w:hAnsi="Ubuntu" w:cs="Times New Roman"/>
          <w:color w:val="000000" w:themeColor="text1"/>
          <w:sz w:val="28"/>
          <w:szCs w:val="28"/>
          <w:lang w:eastAsia="uk-UA"/>
        </w:rPr>
        <w:t xml:space="preserve"> </w:t>
      </w:r>
      <w:r w:rsidRPr="00B2537A">
        <w:rPr>
          <w:rFonts w:ascii="Ubuntu" w:eastAsia="Times New Roman" w:hAnsi="Ubuntu" w:cs="Times New Roman"/>
          <w:color w:val="000000" w:themeColor="text1"/>
          <w:sz w:val="28"/>
          <w:szCs w:val="28"/>
          <w:lang w:eastAsia="uk-UA"/>
        </w:rPr>
        <w:t xml:space="preserve">інформації, яка може ідентифікувати особу викривача, </w:t>
      </w:r>
      <w:r w:rsidR="00786F78">
        <w:rPr>
          <w:rFonts w:ascii="Ubuntu" w:eastAsia="Times New Roman" w:hAnsi="Ubuntu" w:cs="Times New Roman"/>
          <w:color w:val="000000" w:themeColor="text1"/>
          <w:sz w:val="28"/>
          <w:szCs w:val="28"/>
          <w:lang w:eastAsia="uk-UA"/>
        </w:rPr>
        <w:t>в</w:t>
      </w:r>
      <w:r w:rsidR="00B9356E">
        <w:rPr>
          <w:rFonts w:ascii="Ubuntu" w:eastAsia="Times New Roman" w:hAnsi="Ubuntu" w:cs="Times New Roman"/>
          <w:color w:val="000000" w:themeColor="text1"/>
          <w:sz w:val="28"/>
          <w:szCs w:val="28"/>
          <w:lang w:eastAsia="uk-UA"/>
        </w:rPr>
        <w:t xml:space="preserve">икривач </w:t>
      </w:r>
      <w:r w:rsidR="00B9356E">
        <w:rPr>
          <w:rFonts w:ascii="Ubuntu" w:eastAsia="Times New Roman" w:hAnsi="Ubuntu" w:cs="Times New Roman"/>
          <w:b/>
          <w:bCs/>
          <w:color w:val="000000" w:themeColor="text1"/>
          <w:sz w:val="28"/>
          <w:szCs w:val="28"/>
          <w:lang w:eastAsia="uk-UA"/>
        </w:rPr>
        <w:t xml:space="preserve">повинен </w:t>
      </w:r>
      <w:r w:rsidRPr="00B2537A">
        <w:rPr>
          <w:rFonts w:ascii="Ubuntu" w:eastAsia="Times New Roman" w:hAnsi="Ubuntu" w:cs="Times New Roman"/>
          <w:color w:val="000000" w:themeColor="text1"/>
          <w:sz w:val="28"/>
          <w:szCs w:val="28"/>
          <w:lang w:eastAsia="uk-UA"/>
        </w:rPr>
        <w:t>бути повідо</w:t>
      </w:r>
      <w:r w:rsidR="00B9356E">
        <w:rPr>
          <w:rFonts w:ascii="Ubuntu" w:eastAsia="Times New Roman" w:hAnsi="Ubuntu" w:cs="Times New Roman"/>
          <w:color w:val="000000" w:themeColor="text1"/>
          <w:sz w:val="28"/>
          <w:szCs w:val="28"/>
          <w:lang w:eastAsia="uk-UA"/>
        </w:rPr>
        <w:t xml:space="preserve">млений про це не пізніше ніж за </w:t>
      </w:r>
      <w:r w:rsidR="00B9356E">
        <w:rPr>
          <w:rFonts w:ascii="Ubuntu" w:eastAsia="Times New Roman" w:hAnsi="Ubuntu" w:cs="Times New Roman"/>
          <w:b/>
          <w:bCs/>
          <w:color w:val="000000" w:themeColor="text1"/>
          <w:sz w:val="28"/>
          <w:szCs w:val="28"/>
          <w:lang w:eastAsia="uk-UA"/>
        </w:rPr>
        <w:t xml:space="preserve">18 робочих днів </w:t>
      </w:r>
      <w:r w:rsidRPr="00B2537A">
        <w:rPr>
          <w:rFonts w:ascii="Ubuntu" w:eastAsia="Times New Roman" w:hAnsi="Ubuntu" w:cs="Times New Roman"/>
          <w:color w:val="000000" w:themeColor="text1"/>
          <w:sz w:val="28"/>
          <w:szCs w:val="28"/>
          <w:lang w:eastAsia="uk-UA"/>
        </w:rPr>
        <w:t>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За незаконне розкриття відомостей про викривача настає відповідальність, передбачена законом.</w:t>
      </w:r>
    </w:p>
    <w:p w:rsidR="00786F78" w:rsidRDefault="00026514" w:rsidP="00786F78">
      <w:pPr>
        <w:spacing w:after="0" w:line="240" w:lineRule="auto"/>
        <w:jc w:val="center"/>
        <w:rPr>
          <w:rFonts w:ascii="Ubuntu" w:eastAsia="Times New Roman" w:hAnsi="Ubuntu" w:cs="Times New Roman"/>
          <w:b/>
          <w:bCs/>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 xml:space="preserve">Винагорода викривачу </w:t>
      </w:r>
    </w:p>
    <w:p w:rsidR="00026514" w:rsidRDefault="00026514" w:rsidP="00786F78">
      <w:pPr>
        <w:spacing w:after="0" w:line="240" w:lineRule="auto"/>
        <w:jc w:val="center"/>
        <w:rPr>
          <w:rFonts w:ascii="Ubuntu" w:eastAsia="Times New Roman" w:hAnsi="Ubuntu" w:cs="Times New Roman"/>
          <w:b/>
          <w:bCs/>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 xml:space="preserve">(стаття 53-7 Закону України </w:t>
      </w:r>
      <w:r>
        <w:rPr>
          <w:rFonts w:ascii="Ubuntu" w:eastAsia="Times New Roman" w:hAnsi="Ubuntu" w:cs="Times New Roman"/>
          <w:b/>
          <w:bCs/>
          <w:color w:val="000000" w:themeColor="text1"/>
          <w:sz w:val="28"/>
          <w:szCs w:val="28"/>
          <w:lang w:eastAsia="uk-UA"/>
        </w:rPr>
        <w:t xml:space="preserve"> </w:t>
      </w:r>
      <w:r w:rsidRPr="00B2537A">
        <w:rPr>
          <w:rFonts w:ascii="Ubuntu" w:eastAsia="Times New Roman" w:hAnsi="Ubuntu" w:cs="Times New Roman"/>
          <w:b/>
          <w:bCs/>
          <w:color w:val="000000" w:themeColor="text1"/>
          <w:sz w:val="28"/>
          <w:szCs w:val="28"/>
          <w:lang w:eastAsia="uk-UA"/>
        </w:rPr>
        <w:t>«Про запобігання корупції»)</w:t>
      </w:r>
    </w:p>
    <w:p w:rsidR="00786F78" w:rsidRPr="00B2537A" w:rsidRDefault="00786F78" w:rsidP="00786F78">
      <w:pPr>
        <w:spacing w:after="0" w:line="240" w:lineRule="auto"/>
        <w:jc w:val="center"/>
        <w:rPr>
          <w:rFonts w:ascii="Ubuntu" w:eastAsia="Times New Roman" w:hAnsi="Ubuntu" w:cs="Times New Roman"/>
          <w:color w:val="000000" w:themeColor="text1"/>
          <w:sz w:val="28"/>
          <w:szCs w:val="28"/>
          <w:lang w:eastAsia="uk-UA"/>
        </w:rPr>
      </w:pP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Право на винагороду має викривач, який повідомив про корупційний злочин, грошовий розмір предмета якого або зав</w:t>
      </w:r>
      <w:r w:rsidR="00B9356E">
        <w:rPr>
          <w:rFonts w:ascii="Ubuntu" w:eastAsia="Times New Roman" w:hAnsi="Ubuntu" w:cs="Times New Roman"/>
          <w:color w:val="000000" w:themeColor="text1"/>
          <w:sz w:val="28"/>
          <w:szCs w:val="28"/>
          <w:lang w:eastAsia="uk-UA"/>
        </w:rPr>
        <w:t xml:space="preserve">дані державі збитки від якого у </w:t>
      </w:r>
      <w:r w:rsidR="00B9356E">
        <w:rPr>
          <w:rFonts w:ascii="Ubuntu" w:eastAsia="Times New Roman" w:hAnsi="Ubuntu" w:cs="Times New Roman"/>
          <w:b/>
          <w:bCs/>
          <w:color w:val="000000" w:themeColor="text1"/>
          <w:sz w:val="28"/>
          <w:szCs w:val="28"/>
          <w:lang w:eastAsia="uk-UA"/>
        </w:rPr>
        <w:t xml:space="preserve">п’ять тисяч і більше </w:t>
      </w:r>
      <w:r w:rsidR="00B9356E">
        <w:rPr>
          <w:rFonts w:ascii="Ubuntu" w:eastAsia="Times New Roman" w:hAnsi="Ubuntu" w:cs="Times New Roman"/>
          <w:color w:val="000000" w:themeColor="text1"/>
          <w:sz w:val="28"/>
          <w:szCs w:val="28"/>
          <w:lang w:eastAsia="uk-UA"/>
        </w:rPr>
        <w:t xml:space="preserve">разів перевищують </w:t>
      </w:r>
      <w:r w:rsidRPr="00B2537A">
        <w:rPr>
          <w:rFonts w:ascii="Ubuntu" w:eastAsia="Times New Roman" w:hAnsi="Ubuntu" w:cs="Times New Roman"/>
          <w:b/>
          <w:bCs/>
          <w:color w:val="000000" w:themeColor="text1"/>
          <w:sz w:val="28"/>
          <w:szCs w:val="28"/>
          <w:lang w:eastAsia="uk-UA"/>
        </w:rPr>
        <w:t>розмір прожиткового мінімуму для працездатних осіб</w:t>
      </w:r>
      <w:r w:rsidRPr="00B2537A">
        <w:rPr>
          <w:rFonts w:ascii="Ubuntu" w:eastAsia="Times New Roman" w:hAnsi="Ubuntu" w:cs="Times New Roman"/>
          <w:color w:val="000000" w:themeColor="text1"/>
          <w:sz w:val="28"/>
          <w:szCs w:val="28"/>
          <w:lang w:eastAsia="uk-UA"/>
        </w:rPr>
        <w:t>, установленого законом на час вчинення злочину.</w:t>
      </w:r>
    </w:p>
    <w:p w:rsidR="00026514" w:rsidRPr="00B2537A" w:rsidRDefault="00B9356E" w:rsidP="00026514">
      <w:pPr>
        <w:spacing w:after="0" w:line="375" w:lineRule="atLeast"/>
        <w:ind w:firstLine="720"/>
        <w:jc w:val="both"/>
        <w:rPr>
          <w:rFonts w:ascii="Ubuntu" w:eastAsia="Times New Roman" w:hAnsi="Ubuntu" w:cs="Times New Roman"/>
          <w:color w:val="000000" w:themeColor="text1"/>
          <w:sz w:val="28"/>
          <w:szCs w:val="28"/>
          <w:lang w:eastAsia="uk-UA"/>
        </w:rPr>
      </w:pPr>
      <w:r>
        <w:rPr>
          <w:rFonts w:ascii="Ubuntu" w:eastAsia="Times New Roman" w:hAnsi="Ubuntu" w:cs="Times New Roman"/>
          <w:color w:val="000000" w:themeColor="text1"/>
          <w:sz w:val="28"/>
          <w:szCs w:val="28"/>
          <w:lang w:eastAsia="uk-UA"/>
        </w:rPr>
        <w:t xml:space="preserve">Розмір винагороди становить </w:t>
      </w:r>
      <w:r>
        <w:rPr>
          <w:rFonts w:ascii="Ubuntu" w:eastAsia="Times New Roman" w:hAnsi="Ubuntu" w:cs="Times New Roman"/>
          <w:b/>
          <w:bCs/>
          <w:color w:val="000000" w:themeColor="text1"/>
          <w:sz w:val="28"/>
          <w:szCs w:val="28"/>
          <w:lang w:eastAsia="uk-UA"/>
        </w:rPr>
        <w:t xml:space="preserve">10 відсотків </w:t>
      </w:r>
      <w:r w:rsidR="00026514" w:rsidRPr="00B2537A">
        <w:rPr>
          <w:rFonts w:ascii="Ubuntu" w:eastAsia="Times New Roman" w:hAnsi="Ubuntu" w:cs="Times New Roman"/>
          <w:color w:val="000000" w:themeColor="text1"/>
          <w:sz w:val="28"/>
          <w:szCs w:val="28"/>
          <w:lang w:eastAsia="uk-UA"/>
        </w:rPr>
        <w:t>від грошового розміру предмета корупційного злочину або розміру завданих державі збитків від злочину </w:t>
      </w:r>
      <w:r w:rsidR="00026514" w:rsidRPr="00B2537A">
        <w:rPr>
          <w:rFonts w:ascii="Ubuntu" w:eastAsia="Times New Roman" w:hAnsi="Ubuntu" w:cs="Times New Roman"/>
          <w:b/>
          <w:bCs/>
          <w:color w:val="000000" w:themeColor="text1"/>
          <w:sz w:val="28"/>
          <w:szCs w:val="28"/>
          <w:lang w:eastAsia="uk-UA"/>
        </w:rPr>
        <w:t>після ухвалення обвинувального вироку суду</w:t>
      </w:r>
      <w:r w:rsidR="00026514" w:rsidRPr="00B2537A">
        <w:rPr>
          <w:rFonts w:ascii="Ubuntu" w:eastAsia="Times New Roman" w:hAnsi="Ubuntu" w:cs="Times New Roman"/>
          <w:color w:val="000000" w:themeColor="text1"/>
          <w:sz w:val="28"/>
          <w:szCs w:val="28"/>
          <w:lang w:eastAsia="uk-UA"/>
        </w:rPr>
        <w:t xml:space="preserve">. Розмір </w:t>
      </w:r>
      <w:r>
        <w:rPr>
          <w:rFonts w:ascii="Ubuntu" w:eastAsia="Times New Roman" w:hAnsi="Ubuntu" w:cs="Times New Roman"/>
          <w:color w:val="000000" w:themeColor="text1"/>
          <w:sz w:val="28"/>
          <w:szCs w:val="28"/>
          <w:lang w:eastAsia="uk-UA"/>
        </w:rPr>
        <w:t xml:space="preserve">винагороди не може перевищувати </w:t>
      </w:r>
      <w:r w:rsidR="00026514" w:rsidRPr="00B2537A">
        <w:rPr>
          <w:rFonts w:ascii="Ubuntu" w:eastAsia="Times New Roman" w:hAnsi="Ubuntu" w:cs="Times New Roman"/>
          <w:b/>
          <w:bCs/>
          <w:color w:val="000000" w:themeColor="text1"/>
          <w:sz w:val="28"/>
          <w:szCs w:val="28"/>
          <w:lang w:eastAsia="uk-UA"/>
        </w:rPr>
        <w:t>трьох тисяч мінімальних заробітних плат</w:t>
      </w:r>
      <w:r w:rsidR="00026514" w:rsidRPr="00B2537A">
        <w:rPr>
          <w:rFonts w:ascii="Ubuntu" w:eastAsia="Times New Roman" w:hAnsi="Ubuntu" w:cs="Times New Roman"/>
          <w:color w:val="000000" w:themeColor="text1"/>
          <w:sz w:val="28"/>
          <w:szCs w:val="28"/>
          <w:lang w:eastAsia="uk-UA"/>
        </w:rPr>
        <w:t>, установлених на час вчинення злочину.</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i/>
          <w:iCs/>
          <w:color w:val="000000" w:themeColor="text1"/>
          <w:sz w:val="28"/>
          <w:szCs w:val="28"/>
          <w:lang w:eastAsia="uk-UA"/>
        </w:rPr>
        <w:t>Важливо знати</w:t>
      </w:r>
      <w:r w:rsidRPr="00B2537A">
        <w:rPr>
          <w:rFonts w:ascii="Ubuntu" w:eastAsia="Times New Roman" w:hAnsi="Ubuntu" w:cs="Times New Roman"/>
          <w:color w:val="000000" w:themeColor="text1"/>
          <w:sz w:val="28"/>
          <w:szCs w:val="28"/>
          <w:lang w:eastAsia="uk-UA"/>
        </w:rPr>
        <w:t>, що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B9356E" w:rsidRDefault="00B9356E" w:rsidP="00737FFB">
      <w:pPr>
        <w:pStyle w:val="rvps2"/>
        <w:shd w:val="clear" w:color="auto" w:fill="FFFFFF"/>
        <w:spacing w:before="0" w:beforeAutospacing="0" w:after="0" w:afterAutospacing="0"/>
        <w:jc w:val="both"/>
        <w:rPr>
          <w:color w:val="000000"/>
          <w:sz w:val="28"/>
          <w:szCs w:val="28"/>
          <w:lang w:val="uk-UA"/>
        </w:rPr>
      </w:pPr>
    </w:p>
    <w:p w:rsidR="00737FFB" w:rsidRPr="00465E16" w:rsidRDefault="00B9356E" w:rsidP="00737FFB">
      <w:pPr>
        <w:pStyle w:val="rvps2"/>
        <w:shd w:val="clear" w:color="auto" w:fill="FFFFFF"/>
        <w:spacing w:before="0" w:beforeAutospacing="0" w:after="0" w:afterAutospacing="0"/>
        <w:jc w:val="both"/>
        <w:rPr>
          <w:color w:val="000000"/>
          <w:sz w:val="28"/>
          <w:szCs w:val="28"/>
          <w:lang w:val="uk-UA"/>
        </w:rPr>
      </w:pPr>
      <w:r w:rsidRPr="00465E16">
        <w:rPr>
          <w:color w:val="000000"/>
          <w:sz w:val="28"/>
          <w:szCs w:val="28"/>
          <w:lang w:val="uk-UA"/>
        </w:rPr>
        <w:lastRenderedPageBreak/>
        <w:t>Довідково:</w:t>
      </w:r>
    </w:p>
    <w:p w:rsidR="00B9356E" w:rsidRPr="00465E16" w:rsidRDefault="00B9356E" w:rsidP="00465E16">
      <w:pPr>
        <w:pStyle w:val="rvps2"/>
        <w:shd w:val="clear" w:color="auto" w:fill="FFFFFF"/>
        <w:spacing w:before="0" w:beforeAutospacing="0" w:after="0" w:afterAutospacing="0"/>
        <w:jc w:val="both"/>
        <w:rPr>
          <w:rFonts w:ascii="Helvetica" w:hAnsi="Helvetica"/>
          <w:color w:val="232B30"/>
          <w:sz w:val="23"/>
          <w:szCs w:val="23"/>
          <w:lang w:val="uk-UA"/>
        </w:rPr>
      </w:pPr>
      <w:r w:rsidRPr="00465E16">
        <w:rPr>
          <w:rFonts w:ascii="Ubuntu" w:hAnsi="Ubuntu"/>
          <w:b/>
          <w:bCs/>
          <w:color w:val="000000" w:themeColor="text1"/>
          <w:sz w:val="28"/>
          <w:szCs w:val="28"/>
          <w:lang w:val="uk-UA" w:eastAsia="uk-UA"/>
        </w:rPr>
        <w:t>розмір прожиткового мінімуму</w:t>
      </w:r>
      <w:r w:rsidRPr="00465E16">
        <w:rPr>
          <w:color w:val="000000"/>
          <w:sz w:val="28"/>
          <w:szCs w:val="28"/>
          <w:lang w:val="uk-UA"/>
        </w:rPr>
        <w:t xml:space="preserve"> </w:t>
      </w:r>
    </w:p>
    <w:tbl>
      <w:tblPr>
        <w:tblW w:w="928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44"/>
        <w:gridCol w:w="1289"/>
        <w:gridCol w:w="934"/>
        <w:gridCol w:w="934"/>
        <w:gridCol w:w="1502"/>
        <w:gridCol w:w="1878"/>
      </w:tblGrid>
      <w:tr w:rsidR="00B9356E" w:rsidRPr="00465E16" w:rsidTr="00A550FA">
        <w:trPr>
          <w:trHeight w:val="1163"/>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rsidP="00A550FA">
            <w:pPr>
              <w:pStyle w:val="a3"/>
              <w:spacing w:before="0" w:beforeAutospacing="0" w:after="0" w:afterAutospacing="0"/>
              <w:jc w:val="center"/>
              <w:rPr>
                <w:b/>
                <w:color w:val="232B30"/>
                <w:sz w:val="23"/>
                <w:szCs w:val="23"/>
              </w:rPr>
            </w:pPr>
            <w:r w:rsidRPr="00465E16">
              <w:rPr>
                <w:rStyle w:val="a4"/>
                <w:b w:val="0"/>
                <w:color w:val="232B30"/>
                <w:sz w:val="23"/>
                <w:szCs w:val="23"/>
              </w:rPr>
              <w:t>Період</w:t>
            </w:r>
          </w:p>
        </w:tc>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rsidP="00A550FA">
            <w:pPr>
              <w:pStyle w:val="a3"/>
              <w:spacing w:before="0" w:beforeAutospacing="0" w:after="0" w:afterAutospacing="0"/>
              <w:jc w:val="center"/>
              <w:rPr>
                <w:b/>
                <w:color w:val="232B30"/>
                <w:sz w:val="23"/>
                <w:szCs w:val="23"/>
              </w:rPr>
            </w:pPr>
            <w:r w:rsidRPr="00465E16">
              <w:rPr>
                <w:rStyle w:val="a4"/>
                <w:b w:val="0"/>
                <w:color w:val="232B30"/>
                <w:sz w:val="23"/>
                <w:szCs w:val="23"/>
              </w:rPr>
              <w:t>Загальний показник</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50FA" w:rsidRPr="00465E16" w:rsidRDefault="00B9356E" w:rsidP="00A550FA">
            <w:pPr>
              <w:pStyle w:val="a3"/>
              <w:spacing w:before="0" w:beforeAutospacing="0" w:after="0" w:afterAutospacing="0"/>
              <w:jc w:val="center"/>
              <w:rPr>
                <w:rStyle w:val="a4"/>
                <w:b w:val="0"/>
                <w:color w:val="232B30"/>
                <w:sz w:val="23"/>
                <w:szCs w:val="23"/>
              </w:rPr>
            </w:pPr>
            <w:r w:rsidRPr="00465E16">
              <w:rPr>
                <w:rStyle w:val="a4"/>
                <w:b w:val="0"/>
                <w:color w:val="232B30"/>
                <w:sz w:val="23"/>
                <w:szCs w:val="23"/>
              </w:rPr>
              <w:t xml:space="preserve">Діти </w:t>
            </w:r>
          </w:p>
          <w:p w:rsidR="00B9356E" w:rsidRPr="00465E16" w:rsidRDefault="00B9356E" w:rsidP="00A550FA">
            <w:pPr>
              <w:pStyle w:val="a3"/>
              <w:spacing w:before="0" w:beforeAutospacing="0" w:after="0" w:afterAutospacing="0"/>
              <w:jc w:val="center"/>
              <w:rPr>
                <w:b/>
                <w:color w:val="232B30"/>
                <w:sz w:val="23"/>
                <w:szCs w:val="23"/>
              </w:rPr>
            </w:pPr>
            <w:r w:rsidRPr="00465E16">
              <w:rPr>
                <w:rStyle w:val="a4"/>
                <w:b w:val="0"/>
                <w:color w:val="232B30"/>
                <w:sz w:val="23"/>
                <w:szCs w:val="23"/>
              </w:rPr>
              <w:t>до 6 років</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50FA" w:rsidRPr="00465E16" w:rsidRDefault="00B9356E" w:rsidP="00A550FA">
            <w:pPr>
              <w:pStyle w:val="a3"/>
              <w:spacing w:before="0" w:beforeAutospacing="0" w:after="0" w:afterAutospacing="0"/>
              <w:jc w:val="center"/>
              <w:rPr>
                <w:rStyle w:val="a4"/>
                <w:b w:val="0"/>
                <w:color w:val="232B30"/>
                <w:sz w:val="23"/>
                <w:szCs w:val="23"/>
              </w:rPr>
            </w:pPr>
            <w:r w:rsidRPr="00465E16">
              <w:rPr>
                <w:rStyle w:val="a4"/>
                <w:b w:val="0"/>
                <w:color w:val="232B30"/>
                <w:sz w:val="23"/>
                <w:szCs w:val="23"/>
              </w:rPr>
              <w:t xml:space="preserve">Діти </w:t>
            </w:r>
          </w:p>
          <w:p w:rsidR="00B9356E" w:rsidRPr="00465E16" w:rsidRDefault="00B9356E" w:rsidP="00A550FA">
            <w:pPr>
              <w:pStyle w:val="a3"/>
              <w:spacing w:before="0" w:beforeAutospacing="0" w:after="0" w:afterAutospacing="0"/>
              <w:jc w:val="center"/>
              <w:rPr>
                <w:b/>
                <w:color w:val="232B30"/>
                <w:sz w:val="23"/>
                <w:szCs w:val="23"/>
              </w:rPr>
            </w:pPr>
            <w:r w:rsidRPr="00465E16">
              <w:rPr>
                <w:rStyle w:val="a4"/>
                <w:b w:val="0"/>
                <w:color w:val="232B30"/>
                <w:sz w:val="23"/>
                <w:szCs w:val="23"/>
              </w:rPr>
              <w:t>від 6</w:t>
            </w:r>
            <w:r w:rsidRPr="00465E16">
              <w:rPr>
                <w:b/>
                <w:color w:val="232B30"/>
                <w:sz w:val="23"/>
                <w:szCs w:val="23"/>
              </w:rPr>
              <w:br/>
            </w:r>
            <w:r w:rsidRPr="00465E16">
              <w:rPr>
                <w:rStyle w:val="a4"/>
                <w:b w:val="0"/>
                <w:color w:val="232B30"/>
                <w:sz w:val="23"/>
                <w:szCs w:val="23"/>
              </w:rPr>
              <w:t>до 18 років</w:t>
            </w:r>
          </w:p>
        </w:tc>
        <w:tc>
          <w:tcPr>
            <w:tcW w:w="15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rsidP="00A550FA">
            <w:pPr>
              <w:pStyle w:val="a3"/>
              <w:spacing w:before="0" w:beforeAutospacing="0" w:after="0" w:afterAutospacing="0"/>
              <w:jc w:val="center"/>
              <w:rPr>
                <w:b/>
                <w:color w:val="232B30"/>
                <w:sz w:val="23"/>
                <w:szCs w:val="23"/>
              </w:rPr>
            </w:pPr>
            <w:r w:rsidRPr="00465E16">
              <w:rPr>
                <w:rStyle w:val="a4"/>
                <w:b w:val="0"/>
                <w:color w:val="232B30"/>
                <w:sz w:val="23"/>
                <w:szCs w:val="23"/>
              </w:rPr>
              <w:t>Працездатні особи</w:t>
            </w:r>
          </w:p>
        </w:tc>
        <w:tc>
          <w:tcPr>
            <w:tcW w:w="1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rsidP="00A550FA">
            <w:pPr>
              <w:pStyle w:val="a3"/>
              <w:spacing w:before="0" w:beforeAutospacing="0" w:after="0" w:afterAutospacing="0"/>
              <w:jc w:val="center"/>
              <w:rPr>
                <w:b/>
                <w:color w:val="232B30"/>
                <w:sz w:val="23"/>
                <w:szCs w:val="23"/>
              </w:rPr>
            </w:pPr>
            <w:r w:rsidRPr="00465E16">
              <w:rPr>
                <w:rStyle w:val="a4"/>
                <w:b w:val="0"/>
                <w:color w:val="232B30"/>
                <w:sz w:val="23"/>
                <w:szCs w:val="23"/>
              </w:rPr>
              <w:t>Особи, що втратили працездатність</w:t>
            </w:r>
          </w:p>
        </w:tc>
      </w:tr>
      <w:tr w:rsidR="00B9356E" w:rsidRPr="00465E16" w:rsidTr="00A550FA">
        <w:trPr>
          <w:trHeight w:val="336"/>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з 01.12.2022 по 31.12.2022</w:t>
            </w:r>
          </w:p>
        </w:tc>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2589</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2272</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2833</w:t>
            </w:r>
          </w:p>
        </w:tc>
        <w:tc>
          <w:tcPr>
            <w:tcW w:w="15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2684</w:t>
            </w:r>
          </w:p>
        </w:tc>
        <w:tc>
          <w:tcPr>
            <w:tcW w:w="1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2093</w:t>
            </w:r>
          </w:p>
        </w:tc>
      </w:tr>
      <w:tr w:rsidR="00B9356E" w:rsidRPr="00465E16" w:rsidTr="00A550FA">
        <w:trPr>
          <w:trHeight w:val="352"/>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b/>
                <w:color w:val="232B30"/>
                <w:sz w:val="23"/>
                <w:szCs w:val="23"/>
              </w:rPr>
            </w:pPr>
            <w:r w:rsidRPr="00465E16">
              <w:rPr>
                <w:rStyle w:val="a4"/>
                <w:b w:val="0"/>
                <w:color w:val="232B30"/>
                <w:sz w:val="23"/>
                <w:szCs w:val="23"/>
              </w:rPr>
              <w:t>з 01.07.2022 по 30.11.2022</w:t>
            </w:r>
          </w:p>
        </w:tc>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b/>
                <w:color w:val="232B30"/>
                <w:sz w:val="23"/>
                <w:szCs w:val="23"/>
              </w:rPr>
            </w:pPr>
            <w:r w:rsidRPr="00465E16">
              <w:rPr>
                <w:rStyle w:val="a4"/>
                <w:b w:val="0"/>
                <w:color w:val="232B30"/>
                <w:sz w:val="23"/>
                <w:szCs w:val="23"/>
              </w:rPr>
              <w:t>2508</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b/>
                <w:color w:val="232B30"/>
                <w:sz w:val="23"/>
                <w:szCs w:val="23"/>
              </w:rPr>
            </w:pPr>
            <w:r w:rsidRPr="00465E16">
              <w:rPr>
                <w:rStyle w:val="a4"/>
                <w:b w:val="0"/>
                <w:color w:val="232B30"/>
                <w:sz w:val="23"/>
                <w:szCs w:val="23"/>
              </w:rPr>
              <w:t>2201</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b/>
                <w:color w:val="232B30"/>
                <w:sz w:val="23"/>
                <w:szCs w:val="23"/>
              </w:rPr>
            </w:pPr>
            <w:r w:rsidRPr="00465E16">
              <w:rPr>
                <w:rStyle w:val="a4"/>
                <w:b w:val="0"/>
                <w:color w:val="232B30"/>
                <w:sz w:val="23"/>
                <w:szCs w:val="23"/>
              </w:rPr>
              <w:t>2744</w:t>
            </w:r>
          </w:p>
        </w:tc>
        <w:tc>
          <w:tcPr>
            <w:tcW w:w="15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b/>
                <w:color w:val="232B30"/>
                <w:sz w:val="23"/>
                <w:szCs w:val="23"/>
              </w:rPr>
            </w:pPr>
            <w:r w:rsidRPr="00465E16">
              <w:rPr>
                <w:rStyle w:val="a4"/>
                <w:b w:val="0"/>
                <w:color w:val="232B30"/>
                <w:sz w:val="23"/>
                <w:szCs w:val="23"/>
              </w:rPr>
              <w:t>2600 </w:t>
            </w:r>
          </w:p>
        </w:tc>
        <w:tc>
          <w:tcPr>
            <w:tcW w:w="1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b/>
                <w:color w:val="232B30"/>
                <w:sz w:val="23"/>
                <w:szCs w:val="23"/>
              </w:rPr>
            </w:pPr>
            <w:r w:rsidRPr="00465E16">
              <w:rPr>
                <w:rStyle w:val="a4"/>
                <w:b w:val="0"/>
                <w:color w:val="232B30"/>
                <w:sz w:val="23"/>
                <w:szCs w:val="23"/>
              </w:rPr>
              <w:t> 2027 </w:t>
            </w:r>
          </w:p>
        </w:tc>
      </w:tr>
      <w:tr w:rsidR="00B9356E" w:rsidRPr="00465E16" w:rsidTr="00A550FA">
        <w:trPr>
          <w:trHeight w:val="336"/>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з 01.01.2022 по 30.06.2022</w:t>
            </w:r>
          </w:p>
        </w:tc>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 2393</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2100</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2618</w:t>
            </w:r>
          </w:p>
        </w:tc>
        <w:tc>
          <w:tcPr>
            <w:tcW w:w="15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2481</w:t>
            </w:r>
          </w:p>
        </w:tc>
        <w:tc>
          <w:tcPr>
            <w:tcW w:w="1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356E" w:rsidRPr="00465E16" w:rsidRDefault="00B9356E">
            <w:pPr>
              <w:pStyle w:val="a3"/>
              <w:spacing w:before="0" w:beforeAutospacing="0" w:after="75" w:afterAutospacing="0"/>
              <w:jc w:val="center"/>
              <w:rPr>
                <w:color w:val="232B30"/>
                <w:sz w:val="23"/>
                <w:szCs w:val="23"/>
              </w:rPr>
            </w:pPr>
            <w:r w:rsidRPr="00465E16">
              <w:rPr>
                <w:color w:val="232B30"/>
                <w:sz w:val="23"/>
                <w:szCs w:val="23"/>
              </w:rPr>
              <w:t>1934</w:t>
            </w:r>
          </w:p>
        </w:tc>
      </w:tr>
    </w:tbl>
    <w:p w:rsidR="00B9356E" w:rsidRPr="00465E16" w:rsidRDefault="00B9356E" w:rsidP="00B9356E">
      <w:pPr>
        <w:pStyle w:val="a3"/>
        <w:shd w:val="clear" w:color="auto" w:fill="FFFFFF"/>
        <w:spacing w:before="0" w:beforeAutospacing="0" w:after="75" w:afterAutospacing="0"/>
        <w:rPr>
          <w:rFonts w:ascii="Helvetica" w:hAnsi="Helvetica"/>
          <w:color w:val="232B30"/>
          <w:sz w:val="23"/>
          <w:szCs w:val="23"/>
        </w:rPr>
      </w:pPr>
      <w:r w:rsidRPr="00465E16">
        <w:rPr>
          <w:rFonts w:ascii="Helvetica" w:hAnsi="Helvetica"/>
          <w:color w:val="232B30"/>
          <w:sz w:val="23"/>
          <w:szCs w:val="23"/>
        </w:rPr>
        <w:t> </w:t>
      </w:r>
    </w:p>
    <w:p w:rsidR="00A550FA" w:rsidRPr="00465E16" w:rsidRDefault="00B9356E" w:rsidP="00A550FA">
      <w:pPr>
        <w:pStyle w:val="rvps2"/>
        <w:shd w:val="clear" w:color="auto" w:fill="FFFFFF"/>
        <w:spacing w:before="0" w:beforeAutospacing="0" w:after="0" w:afterAutospacing="0"/>
        <w:jc w:val="both"/>
        <w:rPr>
          <w:sz w:val="28"/>
          <w:szCs w:val="28"/>
          <w:lang w:val="uk-UA"/>
        </w:rPr>
      </w:pPr>
      <w:r w:rsidRPr="00465E16">
        <w:rPr>
          <w:rFonts w:ascii="Ubuntu" w:hAnsi="Ubuntu"/>
          <w:b/>
          <w:bCs/>
          <w:color w:val="000000" w:themeColor="text1"/>
          <w:sz w:val="28"/>
          <w:szCs w:val="28"/>
          <w:lang w:val="uk-UA" w:eastAsia="uk-UA"/>
        </w:rPr>
        <w:t xml:space="preserve"> </w:t>
      </w:r>
      <w:r w:rsidRPr="00465E16">
        <w:rPr>
          <w:rFonts w:ascii="Ubuntu" w:hAnsi="Ubuntu"/>
          <w:b/>
          <w:bCs/>
          <w:sz w:val="28"/>
          <w:szCs w:val="28"/>
          <w:lang w:val="uk-UA" w:eastAsia="uk-UA"/>
        </w:rPr>
        <w:t>мінімальна заробітна плата</w:t>
      </w:r>
      <w:r w:rsidRPr="00465E16">
        <w:rPr>
          <w:sz w:val="28"/>
          <w:szCs w:val="28"/>
          <w:lang w:val="uk-UA"/>
        </w:rPr>
        <w:t xml:space="preserve"> </w:t>
      </w:r>
    </w:p>
    <w:tbl>
      <w:tblPr>
        <w:tblStyle w:val="a5"/>
        <w:tblW w:w="0" w:type="auto"/>
        <w:tblLook w:val="04A0" w:firstRow="1" w:lastRow="0" w:firstColumn="1" w:lastColumn="0" w:noHBand="0" w:noVBand="1"/>
      </w:tblPr>
      <w:tblGrid>
        <w:gridCol w:w="3539"/>
        <w:gridCol w:w="1869"/>
        <w:gridCol w:w="1360"/>
        <w:gridCol w:w="1192"/>
        <w:gridCol w:w="1343"/>
      </w:tblGrid>
      <w:tr w:rsidR="00A550FA" w:rsidRPr="00465E16" w:rsidTr="00A550FA">
        <w:tc>
          <w:tcPr>
            <w:tcW w:w="3539" w:type="dxa"/>
            <w:vMerge w:val="restart"/>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bCs w:val="0"/>
                <w:color w:val="232B30"/>
                <w:sz w:val="23"/>
                <w:szCs w:val="23"/>
                <w:lang w:val="uk-UA"/>
              </w:rPr>
              <w:t>Місяць</w:t>
            </w:r>
          </w:p>
        </w:tc>
        <w:tc>
          <w:tcPr>
            <w:tcW w:w="1869" w:type="dxa"/>
            <w:vMerge w:val="restart"/>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bCs w:val="0"/>
                <w:color w:val="232B30"/>
                <w:sz w:val="23"/>
                <w:szCs w:val="23"/>
                <w:lang w:val="uk-UA"/>
              </w:rPr>
              <w:t>2021*</w:t>
            </w:r>
          </w:p>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bCs w:val="0"/>
                <w:color w:val="232B30"/>
                <w:sz w:val="23"/>
                <w:szCs w:val="23"/>
                <w:lang w:val="uk-UA"/>
              </w:rPr>
              <w:t>(для довідки)</w:t>
            </w:r>
          </w:p>
        </w:tc>
        <w:tc>
          <w:tcPr>
            <w:tcW w:w="3895" w:type="dxa"/>
            <w:gridSpan w:val="3"/>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bCs w:val="0"/>
                <w:color w:val="232B30"/>
                <w:sz w:val="23"/>
                <w:szCs w:val="23"/>
                <w:lang w:val="uk-UA"/>
              </w:rPr>
              <w:t>План**</w:t>
            </w:r>
          </w:p>
        </w:tc>
      </w:tr>
      <w:tr w:rsidR="00A550FA" w:rsidRPr="00465E16" w:rsidTr="00A550FA">
        <w:tc>
          <w:tcPr>
            <w:tcW w:w="3539" w:type="dxa"/>
            <w:vMerge/>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p>
        </w:tc>
        <w:tc>
          <w:tcPr>
            <w:tcW w:w="1869" w:type="dxa"/>
            <w:vMerge/>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p>
        </w:tc>
        <w:tc>
          <w:tcPr>
            <w:tcW w:w="1360"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bCs w:val="0"/>
                <w:color w:val="232B30"/>
                <w:sz w:val="23"/>
                <w:szCs w:val="23"/>
                <w:lang w:val="uk-UA"/>
              </w:rPr>
              <w:t>2022</w:t>
            </w:r>
          </w:p>
        </w:tc>
        <w:tc>
          <w:tcPr>
            <w:tcW w:w="1192"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bCs w:val="0"/>
                <w:color w:val="232B30"/>
                <w:sz w:val="23"/>
                <w:szCs w:val="23"/>
                <w:lang w:val="uk-UA"/>
              </w:rPr>
              <w:t>2023</w:t>
            </w:r>
          </w:p>
        </w:tc>
        <w:tc>
          <w:tcPr>
            <w:tcW w:w="1343"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bCs w:val="0"/>
                <w:color w:val="232B30"/>
                <w:sz w:val="23"/>
                <w:szCs w:val="23"/>
                <w:lang w:val="uk-UA"/>
              </w:rPr>
              <w:t>2024</w:t>
            </w:r>
          </w:p>
        </w:tc>
      </w:tr>
      <w:tr w:rsidR="00A550FA" w:rsidRPr="00465E16" w:rsidTr="00A550FA">
        <w:tc>
          <w:tcPr>
            <w:tcW w:w="3539"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Січень-вересень</w:t>
            </w:r>
          </w:p>
        </w:tc>
        <w:tc>
          <w:tcPr>
            <w:tcW w:w="1869"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6000</w:t>
            </w:r>
          </w:p>
        </w:tc>
        <w:tc>
          <w:tcPr>
            <w:tcW w:w="1360"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6500</w:t>
            </w:r>
          </w:p>
        </w:tc>
        <w:tc>
          <w:tcPr>
            <w:tcW w:w="1192" w:type="dxa"/>
            <w:vMerge w:val="restart"/>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7167</w:t>
            </w:r>
          </w:p>
        </w:tc>
        <w:tc>
          <w:tcPr>
            <w:tcW w:w="1343" w:type="dxa"/>
            <w:vMerge w:val="restart"/>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7665</w:t>
            </w:r>
          </w:p>
        </w:tc>
      </w:tr>
      <w:tr w:rsidR="00A550FA" w:rsidRPr="00465E16" w:rsidTr="00A550FA">
        <w:tc>
          <w:tcPr>
            <w:tcW w:w="3539"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Жовтень-листопад</w:t>
            </w:r>
          </w:p>
        </w:tc>
        <w:tc>
          <w:tcPr>
            <w:tcW w:w="1869"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6000</w:t>
            </w:r>
          </w:p>
        </w:tc>
        <w:tc>
          <w:tcPr>
            <w:tcW w:w="1360"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6700</w:t>
            </w:r>
          </w:p>
        </w:tc>
        <w:tc>
          <w:tcPr>
            <w:tcW w:w="1192" w:type="dxa"/>
            <w:vMerge/>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p>
        </w:tc>
        <w:tc>
          <w:tcPr>
            <w:tcW w:w="1343" w:type="dxa"/>
            <w:vMerge/>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p>
        </w:tc>
      </w:tr>
      <w:tr w:rsidR="00A550FA" w:rsidRPr="00465E16" w:rsidTr="00A550FA">
        <w:tc>
          <w:tcPr>
            <w:tcW w:w="3539"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Грудень</w:t>
            </w:r>
          </w:p>
        </w:tc>
        <w:tc>
          <w:tcPr>
            <w:tcW w:w="1869"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6500</w:t>
            </w:r>
          </w:p>
        </w:tc>
        <w:tc>
          <w:tcPr>
            <w:tcW w:w="1360" w:type="dxa"/>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r w:rsidRPr="00465E16">
              <w:rPr>
                <w:rStyle w:val="a4"/>
                <w:b w:val="0"/>
                <w:color w:val="232B30"/>
                <w:sz w:val="23"/>
                <w:szCs w:val="23"/>
                <w:lang w:val="uk-UA"/>
              </w:rPr>
              <w:t>6700</w:t>
            </w:r>
          </w:p>
        </w:tc>
        <w:tc>
          <w:tcPr>
            <w:tcW w:w="1192" w:type="dxa"/>
            <w:vMerge/>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p>
        </w:tc>
        <w:tc>
          <w:tcPr>
            <w:tcW w:w="1343" w:type="dxa"/>
            <w:vMerge/>
            <w:vAlign w:val="center"/>
          </w:tcPr>
          <w:p w:rsidR="00A550FA" w:rsidRPr="00465E16" w:rsidRDefault="00A550FA" w:rsidP="00A550FA">
            <w:pPr>
              <w:pStyle w:val="a3"/>
              <w:spacing w:before="0" w:beforeAutospacing="0" w:after="0" w:afterAutospacing="0"/>
              <w:jc w:val="center"/>
              <w:rPr>
                <w:rStyle w:val="a4"/>
                <w:b w:val="0"/>
                <w:color w:val="232B30"/>
                <w:sz w:val="23"/>
                <w:szCs w:val="23"/>
                <w:lang w:val="uk-UA"/>
              </w:rPr>
            </w:pPr>
          </w:p>
        </w:tc>
      </w:tr>
      <w:tr w:rsidR="00A550FA" w:rsidRPr="00465E16" w:rsidTr="00A550FA">
        <w:tc>
          <w:tcPr>
            <w:tcW w:w="9303" w:type="dxa"/>
            <w:gridSpan w:val="5"/>
          </w:tcPr>
          <w:p w:rsidR="00A550FA" w:rsidRPr="00465E16" w:rsidRDefault="00A550FA" w:rsidP="00A550FA">
            <w:pPr>
              <w:pStyle w:val="a3"/>
              <w:spacing w:before="0" w:beforeAutospacing="0" w:after="0" w:afterAutospacing="0"/>
              <w:rPr>
                <w:rStyle w:val="a4"/>
                <w:b w:val="0"/>
                <w:color w:val="232B30"/>
                <w:sz w:val="23"/>
                <w:szCs w:val="23"/>
                <w:lang w:val="uk-UA"/>
              </w:rPr>
            </w:pPr>
            <w:r w:rsidRPr="00465E16">
              <w:rPr>
                <w:rStyle w:val="a4"/>
                <w:b w:val="0"/>
                <w:color w:val="232B30"/>
                <w:sz w:val="23"/>
                <w:szCs w:val="23"/>
                <w:lang w:val="uk-UA"/>
              </w:rPr>
              <w:t>* цифри, взято з </w:t>
            </w:r>
            <w:hyperlink r:id="rId7" w:anchor="Text" w:tgtFrame="_blank" w:history="1">
              <w:r w:rsidRPr="00465E16">
                <w:rPr>
                  <w:rStyle w:val="a4"/>
                  <w:b w:val="0"/>
                  <w:color w:val="232B30"/>
                  <w:sz w:val="23"/>
                  <w:szCs w:val="23"/>
                  <w:lang w:val="uk-UA"/>
                </w:rPr>
                <w:t>Закону «Про державний бюджет на 202</w:t>
              </w:r>
              <w:r w:rsidR="00465E16" w:rsidRPr="00465E16">
                <w:rPr>
                  <w:rStyle w:val="a4"/>
                  <w:b w:val="0"/>
                  <w:color w:val="232B30"/>
                  <w:sz w:val="23"/>
                  <w:szCs w:val="23"/>
                  <w:lang w:val="uk-UA"/>
                </w:rPr>
                <w:t>2</w:t>
              </w:r>
              <w:r w:rsidRPr="00465E16">
                <w:rPr>
                  <w:rStyle w:val="a4"/>
                  <w:b w:val="0"/>
                  <w:color w:val="232B30"/>
                  <w:sz w:val="23"/>
                  <w:szCs w:val="23"/>
                  <w:lang w:val="uk-UA"/>
                </w:rPr>
                <w:t xml:space="preserve"> рік» від </w:t>
              </w:r>
              <w:r w:rsidR="00465E16" w:rsidRPr="00465E16">
                <w:rPr>
                  <w:rStyle w:val="a4"/>
                  <w:b w:val="0"/>
                  <w:color w:val="232B30"/>
                  <w:sz w:val="23"/>
                  <w:szCs w:val="23"/>
                  <w:lang w:val="uk-UA"/>
                </w:rPr>
                <w:t>02</w:t>
              </w:r>
              <w:r w:rsidRPr="00465E16">
                <w:rPr>
                  <w:rStyle w:val="a4"/>
                  <w:b w:val="0"/>
                  <w:color w:val="232B30"/>
                  <w:sz w:val="23"/>
                  <w:szCs w:val="23"/>
                  <w:lang w:val="uk-UA"/>
                </w:rPr>
                <w:t>.12.202</w:t>
              </w:r>
              <w:r w:rsidR="00465E16" w:rsidRPr="00465E16">
                <w:rPr>
                  <w:rStyle w:val="a4"/>
                  <w:b w:val="0"/>
                  <w:color w:val="232B30"/>
                  <w:sz w:val="23"/>
                  <w:szCs w:val="23"/>
                  <w:lang w:val="uk-UA"/>
                </w:rPr>
                <w:t>1</w:t>
              </w:r>
              <w:r w:rsidRPr="00465E16">
                <w:rPr>
                  <w:rStyle w:val="a4"/>
                  <w:b w:val="0"/>
                  <w:color w:val="232B30"/>
                  <w:sz w:val="23"/>
                  <w:szCs w:val="23"/>
                  <w:lang w:val="uk-UA"/>
                </w:rPr>
                <w:t xml:space="preserve"> </w:t>
              </w:r>
              <w:r w:rsidR="00465E16" w:rsidRPr="00465E16">
                <w:rPr>
                  <w:rStyle w:val="a4"/>
                  <w:b w:val="0"/>
                  <w:color w:val="232B30"/>
                  <w:sz w:val="23"/>
                  <w:szCs w:val="23"/>
                  <w:lang w:val="uk-UA"/>
                </w:rPr>
                <w:t>№1928-IX</w:t>
              </w:r>
            </w:hyperlink>
            <w:r w:rsidRPr="00465E16">
              <w:rPr>
                <w:rStyle w:val="a4"/>
                <w:b w:val="0"/>
                <w:color w:val="232B30"/>
                <w:sz w:val="23"/>
                <w:szCs w:val="23"/>
                <w:lang w:val="uk-UA"/>
              </w:rPr>
              <w:t>;</w:t>
            </w:r>
          </w:p>
          <w:p w:rsidR="00A550FA" w:rsidRPr="00465E16" w:rsidRDefault="00A550FA" w:rsidP="00A550FA">
            <w:pPr>
              <w:pStyle w:val="a3"/>
              <w:spacing w:before="0" w:beforeAutospacing="0" w:after="0" w:afterAutospacing="0"/>
              <w:rPr>
                <w:rStyle w:val="a4"/>
                <w:b w:val="0"/>
                <w:color w:val="232B30"/>
                <w:sz w:val="23"/>
                <w:szCs w:val="23"/>
                <w:lang w:val="uk-UA"/>
              </w:rPr>
            </w:pPr>
            <w:r w:rsidRPr="00465E16">
              <w:rPr>
                <w:rStyle w:val="a4"/>
                <w:b w:val="0"/>
                <w:color w:val="232B30"/>
                <w:sz w:val="23"/>
                <w:szCs w:val="23"/>
                <w:lang w:val="uk-UA"/>
              </w:rPr>
              <w:t>** взято з Бюджетної декларації на 2022-2024 роки (див. с. 21).</w:t>
            </w:r>
          </w:p>
        </w:tc>
      </w:tr>
    </w:tbl>
    <w:p w:rsidR="00A550FA" w:rsidRPr="00465E16" w:rsidRDefault="00A550FA" w:rsidP="00B9356E">
      <w:pPr>
        <w:spacing w:after="150" w:line="240" w:lineRule="auto"/>
        <w:rPr>
          <w:rFonts w:ascii="Times New Roman" w:eastAsia="Times New Roman" w:hAnsi="Times New Roman" w:cs="Times New Roman"/>
          <w:sz w:val="24"/>
          <w:szCs w:val="24"/>
        </w:rPr>
      </w:pPr>
    </w:p>
    <w:p w:rsidR="00A550FA" w:rsidRPr="00465E16" w:rsidRDefault="00A550FA" w:rsidP="00465E16">
      <w:pPr>
        <w:pStyle w:val="rvps2"/>
        <w:shd w:val="clear" w:color="auto" w:fill="FFFFFF"/>
        <w:spacing w:before="0" w:beforeAutospacing="0" w:after="0" w:afterAutospacing="0"/>
        <w:jc w:val="both"/>
        <w:rPr>
          <w:color w:val="333333"/>
          <w:sz w:val="28"/>
          <w:szCs w:val="28"/>
          <w:lang w:val="uk-UA"/>
        </w:rPr>
      </w:pPr>
      <w:r w:rsidRPr="00465E16">
        <w:rPr>
          <w:b/>
          <w:color w:val="000000"/>
          <w:sz w:val="28"/>
          <w:szCs w:val="28"/>
          <w:lang w:val="uk-UA"/>
        </w:rPr>
        <w:t>неоподаткований мінімум доходів громадян</w:t>
      </w:r>
      <w:r w:rsidR="00465E16">
        <w:rPr>
          <w:rFonts w:ascii="Arial" w:hAnsi="Arial" w:cs="Arial"/>
          <w:color w:val="333333"/>
          <w:sz w:val="21"/>
          <w:szCs w:val="21"/>
          <w:lang w:val="uk-UA"/>
        </w:rPr>
        <w:t xml:space="preserve"> </w:t>
      </w:r>
      <w:r w:rsidRPr="00465E16">
        <w:rPr>
          <w:color w:val="333333"/>
          <w:sz w:val="28"/>
          <w:szCs w:val="28"/>
          <w:lang w:val="uk-UA"/>
        </w:rPr>
        <w:t>— грошова сума розміром у 17 гривень, встановлена пунктом 5 підрозділу 1 розділу XX Податкового кодексу України, яка застосовується при посиланнях на неоподаткований мінімум доходів громадян в законах або інших</w:t>
      </w:r>
      <w:r w:rsidR="00465E16">
        <w:rPr>
          <w:color w:val="333333"/>
          <w:sz w:val="28"/>
          <w:szCs w:val="28"/>
          <w:lang w:val="uk-UA"/>
        </w:rPr>
        <w:t xml:space="preserve"> </w:t>
      </w:r>
      <w:hyperlink r:id="rId8" w:tooltip="Нормативно-правовий акт" w:history="1">
        <w:r w:rsidRPr="00465E16">
          <w:rPr>
            <w:color w:val="00518C"/>
            <w:sz w:val="28"/>
            <w:szCs w:val="28"/>
            <w:u w:val="single"/>
            <w:lang w:val="uk-UA"/>
          </w:rPr>
          <w:t>нормативно-правових актах</w:t>
        </w:r>
      </w:hyperlink>
      <w:r w:rsidRPr="00465E16">
        <w:rPr>
          <w:color w:val="333333"/>
          <w:sz w:val="28"/>
          <w:szCs w:val="28"/>
          <w:lang w:val="uk-UA"/>
        </w:rPr>
        <w:t>, за винятком норм</w:t>
      </w:r>
      <w:r w:rsidR="00465E16">
        <w:rPr>
          <w:color w:val="333333"/>
          <w:sz w:val="28"/>
          <w:szCs w:val="28"/>
          <w:lang w:val="uk-UA"/>
        </w:rPr>
        <w:t xml:space="preserve"> </w:t>
      </w:r>
      <w:hyperlink r:id="rId9" w:tooltip="Адміністративне право" w:history="1">
        <w:r w:rsidRPr="00465E16">
          <w:rPr>
            <w:color w:val="00518C"/>
            <w:sz w:val="28"/>
            <w:szCs w:val="28"/>
            <w:u w:val="single"/>
            <w:lang w:val="uk-UA"/>
          </w:rPr>
          <w:t>адміністративного</w:t>
        </w:r>
      </w:hyperlink>
      <w:r w:rsidR="00465E16">
        <w:rPr>
          <w:color w:val="333333"/>
          <w:sz w:val="28"/>
          <w:szCs w:val="28"/>
          <w:lang w:val="uk-UA"/>
        </w:rPr>
        <w:t xml:space="preserve"> </w:t>
      </w:r>
      <w:r w:rsidRPr="00465E16">
        <w:rPr>
          <w:color w:val="333333"/>
          <w:sz w:val="28"/>
          <w:szCs w:val="28"/>
          <w:lang w:val="uk-UA"/>
        </w:rPr>
        <w:t>та</w:t>
      </w:r>
      <w:r w:rsidR="00465E16">
        <w:rPr>
          <w:color w:val="333333"/>
          <w:sz w:val="28"/>
          <w:szCs w:val="28"/>
          <w:lang w:val="uk-UA"/>
        </w:rPr>
        <w:t xml:space="preserve"> </w:t>
      </w:r>
      <w:hyperlink r:id="rId10" w:tooltip="Кримінальне право" w:history="1">
        <w:r w:rsidRPr="00465E16">
          <w:rPr>
            <w:color w:val="00518C"/>
            <w:sz w:val="28"/>
            <w:szCs w:val="28"/>
            <w:u w:val="single"/>
            <w:lang w:val="uk-UA"/>
          </w:rPr>
          <w:t>кримінального</w:t>
        </w:r>
      </w:hyperlink>
      <w:r w:rsidRPr="00465E16">
        <w:rPr>
          <w:color w:val="333333"/>
          <w:sz w:val="28"/>
          <w:szCs w:val="28"/>
          <w:lang w:val="uk-UA"/>
        </w:rPr>
        <w:t> законодавства у частині кваліфікації</w:t>
      </w:r>
      <w:r w:rsidR="00465E16">
        <w:rPr>
          <w:color w:val="333333"/>
          <w:sz w:val="28"/>
          <w:szCs w:val="28"/>
          <w:lang w:val="uk-UA"/>
        </w:rPr>
        <w:t xml:space="preserve"> </w:t>
      </w:r>
      <w:hyperlink r:id="rId11" w:tooltip="Злочин" w:history="1">
        <w:r w:rsidRPr="00465E16">
          <w:rPr>
            <w:color w:val="00518C"/>
            <w:sz w:val="28"/>
            <w:szCs w:val="28"/>
            <w:u w:val="single"/>
            <w:lang w:val="uk-UA"/>
          </w:rPr>
          <w:t>злочинів</w:t>
        </w:r>
      </w:hyperlink>
      <w:r w:rsidR="00465E16">
        <w:rPr>
          <w:color w:val="333333"/>
          <w:sz w:val="28"/>
          <w:szCs w:val="28"/>
          <w:lang w:val="uk-UA"/>
        </w:rPr>
        <w:t xml:space="preserve"> </w:t>
      </w:r>
      <w:r w:rsidRPr="00465E16">
        <w:rPr>
          <w:color w:val="333333"/>
          <w:sz w:val="28"/>
          <w:szCs w:val="28"/>
          <w:lang w:val="uk-UA"/>
        </w:rPr>
        <w:t>або</w:t>
      </w:r>
      <w:r w:rsidR="00465E16">
        <w:rPr>
          <w:color w:val="333333"/>
          <w:sz w:val="28"/>
          <w:szCs w:val="28"/>
          <w:lang w:val="uk-UA"/>
        </w:rPr>
        <w:t xml:space="preserve"> </w:t>
      </w:r>
      <w:hyperlink r:id="rId12" w:tooltip="Правопорушення" w:history="1">
        <w:r w:rsidRPr="00465E16">
          <w:rPr>
            <w:color w:val="00518C"/>
            <w:sz w:val="28"/>
            <w:szCs w:val="28"/>
            <w:u w:val="single"/>
            <w:lang w:val="uk-UA"/>
          </w:rPr>
          <w:t>правопорушень</w:t>
        </w:r>
      </w:hyperlink>
      <w:r w:rsidRPr="00465E16">
        <w:rPr>
          <w:color w:val="333333"/>
          <w:sz w:val="28"/>
          <w:szCs w:val="28"/>
          <w:lang w:val="uk-UA"/>
        </w:rPr>
        <w:t>, для яких сума неоподатковуваного мінімуму встановлюється на рівні</w:t>
      </w:r>
      <w:r w:rsidR="00465E16">
        <w:rPr>
          <w:color w:val="333333"/>
          <w:sz w:val="28"/>
          <w:szCs w:val="28"/>
          <w:lang w:val="uk-UA"/>
        </w:rPr>
        <w:t xml:space="preserve"> </w:t>
      </w:r>
      <w:hyperlink r:id="rId13" w:tooltip="Податкова соціальна пільга" w:history="1">
        <w:r w:rsidRPr="00465E16">
          <w:rPr>
            <w:color w:val="00518C"/>
            <w:sz w:val="28"/>
            <w:szCs w:val="28"/>
            <w:u w:val="single"/>
            <w:lang w:val="uk-UA"/>
          </w:rPr>
          <w:t>податкової соціальної пільги</w:t>
        </w:r>
      </w:hyperlink>
      <w:r w:rsidRPr="00465E16">
        <w:rPr>
          <w:color w:val="333333"/>
          <w:sz w:val="28"/>
          <w:szCs w:val="28"/>
          <w:lang w:val="uk-UA"/>
        </w:rPr>
        <w:t>, визначеної підпунктом 169.1.1 пункту 169.1 статті 169 розділу IV ПКУ для відповідного року.</w:t>
      </w:r>
    </w:p>
    <w:p w:rsidR="00A550FA" w:rsidRPr="00465E16" w:rsidRDefault="00A550FA" w:rsidP="00465E16">
      <w:pPr>
        <w:shd w:val="clear" w:color="auto" w:fill="FFFFFF"/>
        <w:spacing w:after="225" w:line="240" w:lineRule="auto"/>
        <w:ind w:firstLine="709"/>
        <w:jc w:val="both"/>
        <w:rPr>
          <w:rFonts w:ascii="Times New Roman" w:eastAsia="Times New Roman" w:hAnsi="Times New Roman" w:cs="Times New Roman"/>
          <w:color w:val="333333"/>
          <w:sz w:val="28"/>
          <w:szCs w:val="28"/>
        </w:rPr>
      </w:pPr>
      <w:r w:rsidRPr="00465E16">
        <w:rPr>
          <w:rFonts w:ascii="Times New Roman" w:eastAsia="Times New Roman" w:hAnsi="Times New Roman" w:cs="Times New Roman"/>
          <w:color w:val="333333"/>
          <w:sz w:val="28"/>
          <w:szCs w:val="28"/>
        </w:rPr>
        <w:t>Підпунктом 169.1.1 статті 169 визначено, що податкова соціальна пільга дорівнює 50 відсоткам розміру прожиткового мінімуму для працездатної особи (у розрахунку на місяць), встановленому законом на 1 січня звітного податкового року,</w:t>
      </w:r>
      <w:r w:rsidR="00465E16">
        <w:rPr>
          <w:rFonts w:ascii="Times New Roman" w:eastAsia="Times New Roman" w:hAnsi="Times New Roman" w:cs="Times New Roman"/>
          <w:color w:val="333333"/>
          <w:sz w:val="28"/>
          <w:szCs w:val="28"/>
        </w:rPr>
        <w:t xml:space="preserve"> </w:t>
      </w:r>
      <w:r w:rsidRPr="00465E16">
        <w:rPr>
          <w:rFonts w:ascii="Times New Roman" w:eastAsia="Times New Roman" w:hAnsi="Times New Roman" w:cs="Times New Roman"/>
          <w:color w:val="333333"/>
          <w:sz w:val="28"/>
          <w:szCs w:val="28"/>
        </w:rPr>
        <w:t>— для будь-якого платника податку.</w:t>
      </w:r>
    </w:p>
    <w:p w:rsidR="00B9356E" w:rsidRPr="00465E16" w:rsidRDefault="00A550FA" w:rsidP="00465E16">
      <w:pPr>
        <w:pStyle w:val="rvps2"/>
        <w:shd w:val="clear" w:color="auto" w:fill="FFFFFF"/>
        <w:spacing w:before="0" w:beforeAutospacing="0" w:after="0" w:afterAutospacing="0"/>
        <w:ind w:firstLine="709"/>
        <w:jc w:val="both"/>
        <w:rPr>
          <w:i/>
          <w:color w:val="000000"/>
          <w:sz w:val="28"/>
          <w:szCs w:val="28"/>
          <w:lang w:val="uk-UA"/>
        </w:rPr>
      </w:pPr>
      <w:r w:rsidRPr="00465E16">
        <w:rPr>
          <w:i/>
          <w:color w:val="202124"/>
          <w:sz w:val="28"/>
          <w:szCs w:val="28"/>
          <w:shd w:val="clear" w:color="auto" w:fill="FFFFFF"/>
          <w:lang w:val="uk-UA"/>
        </w:rPr>
        <w:t>З 1 січня</w:t>
      </w:r>
      <w:r w:rsidR="00465E16" w:rsidRPr="00465E16">
        <w:rPr>
          <w:i/>
          <w:color w:val="202124"/>
          <w:sz w:val="28"/>
          <w:szCs w:val="28"/>
          <w:shd w:val="clear" w:color="auto" w:fill="FFFFFF"/>
          <w:lang w:val="uk-UA"/>
        </w:rPr>
        <w:t xml:space="preserve"> </w:t>
      </w:r>
      <w:r w:rsidRPr="00465E16">
        <w:rPr>
          <w:bCs/>
          <w:i/>
          <w:color w:val="202124"/>
          <w:sz w:val="28"/>
          <w:szCs w:val="28"/>
          <w:shd w:val="clear" w:color="auto" w:fill="FFFFFF"/>
          <w:lang w:val="uk-UA"/>
        </w:rPr>
        <w:t>2022</w:t>
      </w:r>
      <w:r w:rsidR="00465E16" w:rsidRPr="00465E16">
        <w:rPr>
          <w:i/>
          <w:color w:val="202124"/>
          <w:sz w:val="28"/>
          <w:szCs w:val="28"/>
          <w:shd w:val="clear" w:color="auto" w:fill="FFFFFF"/>
          <w:lang w:val="uk-UA"/>
        </w:rPr>
        <w:t xml:space="preserve"> </w:t>
      </w:r>
      <w:r w:rsidRPr="00465E16">
        <w:rPr>
          <w:i/>
          <w:color w:val="202124"/>
          <w:sz w:val="28"/>
          <w:szCs w:val="28"/>
          <w:shd w:val="clear" w:color="auto" w:fill="FFFFFF"/>
          <w:lang w:val="uk-UA"/>
        </w:rPr>
        <w:t>року прожитковий</w:t>
      </w:r>
      <w:r w:rsidR="00465E16" w:rsidRPr="00465E16">
        <w:rPr>
          <w:i/>
          <w:color w:val="202124"/>
          <w:sz w:val="28"/>
          <w:szCs w:val="28"/>
          <w:shd w:val="clear" w:color="auto" w:fill="FFFFFF"/>
          <w:lang w:val="uk-UA"/>
        </w:rPr>
        <w:t xml:space="preserve"> </w:t>
      </w:r>
      <w:r w:rsidRPr="00465E16">
        <w:rPr>
          <w:bCs/>
          <w:i/>
          <w:color w:val="202124"/>
          <w:sz w:val="28"/>
          <w:szCs w:val="28"/>
          <w:shd w:val="clear" w:color="auto" w:fill="FFFFFF"/>
          <w:lang w:val="uk-UA"/>
        </w:rPr>
        <w:t>мінімум</w:t>
      </w:r>
      <w:r w:rsidR="00465E16" w:rsidRPr="00465E16">
        <w:rPr>
          <w:i/>
          <w:color w:val="202124"/>
          <w:sz w:val="28"/>
          <w:szCs w:val="28"/>
          <w:shd w:val="clear" w:color="auto" w:fill="FFFFFF"/>
          <w:lang w:val="uk-UA"/>
        </w:rPr>
        <w:t xml:space="preserve"> </w:t>
      </w:r>
      <w:r w:rsidRPr="00465E16">
        <w:rPr>
          <w:i/>
          <w:color w:val="202124"/>
          <w:sz w:val="28"/>
          <w:szCs w:val="28"/>
          <w:shd w:val="clear" w:color="auto" w:fill="FFFFFF"/>
          <w:lang w:val="uk-UA"/>
        </w:rPr>
        <w:t>для працездатної особи з розрахунку на місяць складає 2481 грн. Отже у</w:t>
      </w:r>
      <w:r w:rsidR="00465E16" w:rsidRPr="00465E16">
        <w:rPr>
          <w:i/>
          <w:color w:val="202124"/>
          <w:sz w:val="28"/>
          <w:szCs w:val="28"/>
          <w:shd w:val="clear" w:color="auto" w:fill="FFFFFF"/>
          <w:lang w:val="uk-UA"/>
        </w:rPr>
        <w:t xml:space="preserve"> </w:t>
      </w:r>
      <w:r w:rsidRPr="00465E16">
        <w:rPr>
          <w:bCs/>
          <w:i/>
          <w:color w:val="202124"/>
          <w:sz w:val="28"/>
          <w:szCs w:val="28"/>
          <w:shd w:val="clear" w:color="auto" w:fill="FFFFFF"/>
          <w:lang w:val="uk-UA"/>
        </w:rPr>
        <w:t>2022</w:t>
      </w:r>
      <w:r w:rsidR="00465E16" w:rsidRPr="00465E16">
        <w:rPr>
          <w:i/>
          <w:color w:val="202124"/>
          <w:sz w:val="28"/>
          <w:szCs w:val="28"/>
          <w:shd w:val="clear" w:color="auto" w:fill="FFFFFF"/>
          <w:lang w:val="uk-UA"/>
        </w:rPr>
        <w:t xml:space="preserve"> </w:t>
      </w:r>
      <w:r w:rsidRPr="00465E16">
        <w:rPr>
          <w:i/>
          <w:color w:val="202124"/>
          <w:sz w:val="28"/>
          <w:szCs w:val="28"/>
          <w:shd w:val="clear" w:color="auto" w:fill="FFFFFF"/>
          <w:lang w:val="uk-UA"/>
        </w:rPr>
        <w:t>році для кваліфікації адміністративних або кримінальних правопорушень</w:t>
      </w:r>
      <w:r w:rsidR="00465E16" w:rsidRPr="00465E16">
        <w:rPr>
          <w:i/>
          <w:color w:val="202124"/>
          <w:sz w:val="28"/>
          <w:szCs w:val="28"/>
          <w:shd w:val="clear" w:color="auto" w:fill="FFFFFF"/>
          <w:lang w:val="uk-UA"/>
        </w:rPr>
        <w:t xml:space="preserve"> </w:t>
      </w:r>
      <w:r w:rsidRPr="00465E16">
        <w:rPr>
          <w:i/>
          <w:color w:val="202124"/>
          <w:sz w:val="28"/>
          <w:szCs w:val="28"/>
          <w:shd w:val="clear" w:color="auto" w:fill="FFFFFF"/>
          <w:lang w:val="uk-UA"/>
        </w:rPr>
        <w:t>застосовується</w:t>
      </w:r>
      <w:r w:rsidR="00465E16" w:rsidRPr="00465E16">
        <w:rPr>
          <w:i/>
          <w:color w:val="202124"/>
          <w:sz w:val="28"/>
          <w:szCs w:val="28"/>
          <w:shd w:val="clear" w:color="auto" w:fill="FFFFFF"/>
          <w:lang w:val="uk-UA"/>
        </w:rPr>
        <w:t xml:space="preserve"> </w:t>
      </w:r>
      <w:r w:rsidRPr="00465E16">
        <w:rPr>
          <w:bCs/>
          <w:i/>
          <w:color w:val="202124"/>
          <w:sz w:val="28"/>
          <w:szCs w:val="28"/>
          <w:shd w:val="clear" w:color="auto" w:fill="FFFFFF"/>
          <w:lang w:val="uk-UA"/>
        </w:rPr>
        <w:t>неоподатковуваний мінімум</w:t>
      </w:r>
      <w:r w:rsidR="00465E16" w:rsidRPr="00465E16">
        <w:rPr>
          <w:i/>
          <w:color w:val="202124"/>
          <w:sz w:val="28"/>
          <w:szCs w:val="28"/>
          <w:shd w:val="clear" w:color="auto" w:fill="FFFFFF"/>
          <w:lang w:val="uk-UA"/>
        </w:rPr>
        <w:t xml:space="preserve"> </w:t>
      </w:r>
      <w:r w:rsidRPr="00465E16">
        <w:rPr>
          <w:i/>
          <w:color w:val="202124"/>
          <w:sz w:val="28"/>
          <w:szCs w:val="28"/>
          <w:shd w:val="clear" w:color="auto" w:fill="FFFFFF"/>
          <w:lang w:val="uk-UA"/>
        </w:rPr>
        <w:t>в розмірі 1240,50 грн (2481 грн × 50%)</w:t>
      </w:r>
    </w:p>
    <w:p w:rsidR="00465E16" w:rsidRDefault="00465E16" w:rsidP="00737FFB">
      <w:pPr>
        <w:pStyle w:val="rvps2"/>
        <w:shd w:val="clear" w:color="auto" w:fill="FFFFFF"/>
        <w:spacing w:before="0" w:beforeAutospacing="0" w:after="0" w:afterAutospacing="0"/>
        <w:jc w:val="both"/>
        <w:rPr>
          <w:color w:val="000000"/>
          <w:sz w:val="28"/>
          <w:szCs w:val="28"/>
          <w:lang w:val="uk-UA"/>
        </w:rPr>
      </w:pPr>
    </w:p>
    <w:p w:rsidR="00465E16" w:rsidRDefault="00465E16" w:rsidP="00737FFB">
      <w:pPr>
        <w:pStyle w:val="rvps2"/>
        <w:shd w:val="clear" w:color="auto" w:fill="FFFFFF"/>
        <w:spacing w:before="0" w:beforeAutospacing="0" w:after="0" w:afterAutospacing="0"/>
        <w:jc w:val="both"/>
        <w:rPr>
          <w:color w:val="000000"/>
          <w:sz w:val="28"/>
          <w:szCs w:val="28"/>
          <w:lang w:val="uk-UA"/>
        </w:rPr>
      </w:pPr>
    </w:p>
    <w:p w:rsidR="00465E16" w:rsidRDefault="00465E16" w:rsidP="00737FFB">
      <w:pPr>
        <w:pStyle w:val="rvps2"/>
        <w:shd w:val="clear" w:color="auto" w:fill="FFFFFF"/>
        <w:spacing w:before="0" w:beforeAutospacing="0" w:after="0" w:afterAutospacing="0"/>
        <w:jc w:val="both"/>
        <w:rPr>
          <w:color w:val="000000"/>
          <w:sz w:val="28"/>
          <w:szCs w:val="28"/>
          <w:lang w:val="uk-UA"/>
        </w:rPr>
      </w:pPr>
    </w:p>
    <w:p w:rsidR="00737FFB" w:rsidRPr="00465E16" w:rsidRDefault="00737FFB" w:rsidP="00737FFB">
      <w:pPr>
        <w:pStyle w:val="rvps2"/>
        <w:shd w:val="clear" w:color="auto" w:fill="FFFFFF"/>
        <w:spacing w:before="0" w:beforeAutospacing="0" w:after="0" w:afterAutospacing="0"/>
        <w:jc w:val="both"/>
        <w:rPr>
          <w:color w:val="000000"/>
          <w:sz w:val="28"/>
          <w:szCs w:val="28"/>
          <w:lang w:val="uk-UA"/>
        </w:rPr>
      </w:pPr>
      <w:r w:rsidRPr="00465E16">
        <w:rPr>
          <w:color w:val="000000"/>
          <w:sz w:val="28"/>
          <w:szCs w:val="28"/>
          <w:lang w:val="uk-UA"/>
        </w:rPr>
        <w:t xml:space="preserve">Підготував: </w:t>
      </w:r>
    </w:p>
    <w:p w:rsidR="00737FFB" w:rsidRPr="00465E16" w:rsidRDefault="00737FFB" w:rsidP="00737FFB">
      <w:pPr>
        <w:pStyle w:val="rvps2"/>
        <w:shd w:val="clear" w:color="auto" w:fill="FFFFFF"/>
        <w:spacing w:before="0" w:beforeAutospacing="0" w:after="0" w:afterAutospacing="0"/>
        <w:jc w:val="both"/>
        <w:rPr>
          <w:color w:val="000000"/>
          <w:sz w:val="28"/>
          <w:szCs w:val="28"/>
          <w:lang w:val="uk-UA"/>
        </w:rPr>
      </w:pPr>
      <w:r w:rsidRPr="00465E16">
        <w:rPr>
          <w:color w:val="000000"/>
          <w:sz w:val="28"/>
          <w:szCs w:val="28"/>
          <w:lang w:val="uk-UA"/>
        </w:rPr>
        <w:t xml:space="preserve">головний спеціаліст сектору </w:t>
      </w:r>
      <w:r w:rsidR="00E35B39" w:rsidRPr="00465E16">
        <w:rPr>
          <w:color w:val="000000"/>
          <w:sz w:val="28"/>
          <w:szCs w:val="28"/>
          <w:lang w:val="uk-UA"/>
        </w:rPr>
        <w:t>Наталія ЛИХОВІД</w:t>
      </w:r>
      <w:r w:rsidRPr="00465E16">
        <w:rPr>
          <w:color w:val="000000"/>
          <w:sz w:val="28"/>
          <w:szCs w:val="28"/>
          <w:lang w:val="uk-UA"/>
        </w:rPr>
        <w:t xml:space="preserve">  </w:t>
      </w:r>
    </w:p>
    <w:p w:rsidR="00737FFB" w:rsidRPr="00465E16" w:rsidRDefault="00737FFB" w:rsidP="00737FFB">
      <w:pPr>
        <w:pStyle w:val="rvps2"/>
        <w:shd w:val="clear" w:color="auto" w:fill="FFFFFF"/>
        <w:spacing w:before="0" w:beforeAutospacing="0" w:after="0" w:afterAutospacing="0"/>
        <w:jc w:val="both"/>
        <w:rPr>
          <w:color w:val="000000"/>
          <w:sz w:val="28"/>
          <w:szCs w:val="28"/>
          <w:lang w:val="uk-UA"/>
        </w:rPr>
      </w:pPr>
      <w:r w:rsidRPr="00465E16">
        <w:rPr>
          <w:color w:val="000000"/>
          <w:sz w:val="28"/>
          <w:szCs w:val="28"/>
          <w:lang w:val="uk-UA"/>
        </w:rPr>
        <w:t>(05</w:t>
      </w:r>
      <w:r w:rsidR="00E35B39" w:rsidRPr="00465E16">
        <w:rPr>
          <w:color w:val="000000"/>
          <w:sz w:val="28"/>
          <w:szCs w:val="28"/>
          <w:lang w:val="uk-UA"/>
        </w:rPr>
        <w:t>6</w:t>
      </w:r>
      <w:r w:rsidRPr="00465E16">
        <w:rPr>
          <w:color w:val="000000"/>
          <w:sz w:val="28"/>
          <w:szCs w:val="28"/>
          <w:lang w:val="uk-UA"/>
        </w:rPr>
        <w:t xml:space="preserve">) </w:t>
      </w:r>
      <w:r w:rsidR="00E35B39" w:rsidRPr="00465E16">
        <w:rPr>
          <w:color w:val="000000"/>
          <w:sz w:val="28"/>
          <w:szCs w:val="28"/>
          <w:lang w:val="uk-UA"/>
        </w:rPr>
        <w:t>746</w:t>
      </w:r>
      <w:r w:rsidRPr="00465E16">
        <w:rPr>
          <w:color w:val="000000"/>
          <w:sz w:val="28"/>
          <w:szCs w:val="28"/>
          <w:lang w:val="uk-UA"/>
        </w:rPr>
        <w:t xml:space="preserve"> </w:t>
      </w:r>
      <w:r w:rsidR="00E35B39" w:rsidRPr="00465E16">
        <w:rPr>
          <w:color w:val="000000"/>
          <w:sz w:val="28"/>
          <w:szCs w:val="28"/>
          <w:lang w:val="uk-UA"/>
        </w:rPr>
        <w:t>17</w:t>
      </w:r>
      <w:r w:rsidRPr="00465E16">
        <w:rPr>
          <w:color w:val="000000"/>
          <w:sz w:val="28"/>
          <w:szCs w:val="28"/>
          <w:lang w:val="uk-UA"/>
        </w:rPr>
        <w:t xml:space="preserve"> </w:t>
      </w:r>
      <w:r w:rsidR="00E35B39" w:rsidRPr="00465E16">
        <w:rPr>
          <w:color w:val="000000"/>
          <w:sz w:val="28"/>
          <w:szCs w:val="28"/>
          <w:lang w:val="uk-UA"/>
        </w:rPr>
        <w:t>68</w:t>
      </w:r>
    </w:p>
    <w:p w:rsidR="00737FFB" w:rsidRDefault="00737FFB" w:rsidP="00737FFB">
      <w:pPr>
        <w:pStyle w:val="rvps2"/>
        <w:shd w:val="clear" w:color="auto" w:fill="FFFFFF"/>
        <w:spacing w:before="0" w:beforeAutospacing="0" w:after="0" w:afterAutospacing="0"/>
        <w:jc w:val="both"/>
        <w:rPr>
          <w:color w:val="000000"/>
          <w:sz w:val="28"/>
          <w:szCs w:val="28"/>
          <w:lang w:val="uk-UA"/>
        </w:rPr>
      </w:pPr>
      <w:bookmarkStart w:id="0" w:name="n1450"/>
      <w:bookmarkStart w:id="1" w:name="n1456"/>
      <w:bookmarkStart w:id="2" w:name="n1451"/>
      <w:bookmarkEnd w:id="0"/>
      <w:bookmarkEnd w:id="1"/>
      <w:bookmarkEnd w:id="2"/>
    </w:p>
    <w:p w:rsidR="00737FFB" w:rsidRPr="00BE0A80" w:rsidRDefault="003C5F16" w:rsidP="00737FFB">
      <w:pPr>
        <w:pStyle w:val="rvps2"/>
        <w:shd w:val="clear" w:color="auto" w:fill="FFFFFF"/>
        <w:spacing w:before="0" w:beforeAutospacing="0" w:after="0" w:afterAutospacing="0"/>
        <w:jc w:val="both"/>
        <w:rPr>
          <w:sz w:val="28"/>
          <w:szCs w:val="28"/>
          <w:lang w:val="uk-UA"/>
        </w:rPr>
      </w:pPr>
      <w:r>
        <w:rPr>
          <w:color w:val="000000"/>
          <w:sz w:val="28"/>
          <w:szCs w:val="28"/>
          <w:lang w:val="uk-UA"/>
        </w:rPr>
        <w:t>31</w:t>
      </w:r>
      <w:r w:rsidR="00737FFB">
        <w:rPr>
          <w:color w:val="000000"/>
          <w:sz w:val="28"/>
          <w:szCs w:val="28"/>
          <w:lang w:val="uk-UA"/>
        </w:rPr>
        <w:t>.10.202</w:t>
      </w:r>
      <w:r w:rsidR="00E35B39">
        <w:rPr>
          <w:color w:val="000000"/>
          <w:sz w:val="28"/>
          <w:szCs w:val="28"/>
          <w:lang w:val="uk-UA"/>
        </w:rPr>
        <w:t>2</w:t>
      </w:r>
    </w:p>
    <w:p w:rsidR="00EE04FA" w:rsidRPr="00737FFB" w:rsidRDefault="00EE04FA" w:rsidP="00737FFB">
      <w:pPr>
        <w:rPr>
          <w:lang w:eastAsia="uk-UA"/>
        </w:rPr>
      </w:pPr>
      <w:bookmarkStart w:id="3" w:name="_GoBack"/>
      <w:bookmarkEnd w:id="3"/>
    </w:p>
    <w:sectPr w:rsidR="00EE04FA" w:rsidRPr="00737FFB" w:rsidSect="00E35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buntu">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31365"/>
    <w:multiLevelType w:val="multilevel"/>
    <w:tmpl w:val="9C1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4B"/>
    <w:rsid w:val="00026514"/>
    <w:rsid w:val="002816B9"/>
    <w:rsid w:val="003C5F16"/>
    <w:rsid w:val="00465E16"/>
    <w:rsid w:val="005A5EF0"/>
    <w:rsid w:val="00737FFB"/>
    <w:rsid w:val="00786F78"/>
    <w:rsid w:val="0098034B"/>
    <w:rsid w:val="00A550FA"/>
    <w:rsid w:val="00B9356E"/>
    <w:rsid w:val="00BE060B"/>
    <w:rsid w:val="00C7518C"/>
    <w:rsid w:val="00E35B39"/>
    <w:rsid w:val="00EE04FA"/>
    <w:rsid w:val="00F32915"/>
    <w:rsid w:val="00F752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9D77"/>
  <w15:docId w15:val="{01EB110A-655B-4213-8BC5-D9E52722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4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E04FA"/>
    <w:rPr>
      <w:b/>
      <w:bCs/>
    </w:rPr>
  </w:style>
  <w:style w:type="paragraph" w:customStyle="1" w:styleId="rvps2">
    <w:name w:val="rvps2"/>
    <w:basedOn w:val="a"/>
    <w:rsid w:val="00737F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73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737FFB"/>
    <w:rPr>
      <w:rFonts w:ascii="Courier New" w:eastAsia="Times New Roman" w:hAnsi="Courier New" w:cs="Courier New"/>
      <w:sz w:val="20"/>
      <w:szCs w:val="20"/>
      <w:lang w:val="en-US"/>
    </w:rPr>
  </w:style>
  <w:style w:type="table" w:styleId="a5">
    <w:name w:val="Table Grid"/>
    <w:basedOn w:val="a1"/>
    <w:uiPriority w:val="39"/>
    <w:rsid w:val="00737F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BE060B"/>
    <w:rPr>
      <w:i/>
      <w:iCs/>
    </w:rPr>
  </w:style>
  <w:style w:type="character" w:styleId="a7">
    <w:name w:val="Hyperlink"/>
    <w:basedOn w:val="a0"/>
    <w:uiPriority w:val="99"/>
    <w:semiHidden/>
    <w:unhideWhenUsed/>
    <w:rsid w:val="00BE0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233">
      <w:bodyDiv w:val="1"/>
      <w:marLeft w:val="0"/>
      <w:marRight w:val="0"/>
      <w:marTop w:val="0"/>
      <w:marBottom w:val="0"/>
      <w:divBdr>
        <w:top w:val="none" w:sz="0" w:space="0" w:color="auto"/>
        <w:left w:val="none" w:sz="0" w:space="0" w:color="auto"/>
        <w:bottom w:val="none" w:sz="0" w:space="0" w:color="auto"/>
        <w:right w:val="none" w:sz="0" w:space="0" w:color="auto"/>
      </w:divBdr>
    </w:div>
    <w:div w:id="463081066">
      <w:bodyDiv w:val="1"/>
      <w:marLeft w:val="0"/>
      <w:marRight w:val="0"/>
      <w:marTop w:val="0"/>
      <w:marBottom w:val="0"/>
      <w:divBdr>
        <w:top w:val="none" w:sz="0" w:space="0" w:color="auto"/>
        <w:left w:val="none" w:sz="0" w:space="0" w:color="auto"/>
        <w:bottom w:val="none" w:sz="0" w:space="0" w:color="auto"/>
        <w:right w:val="none" w:sz="0" w:space="0" w:color="auto"/>
      </w:divBdr>
    </w:div>
    <w:div w:id="1465200013">
      <w:bodyDiv w:val="1"/>
      <w:marLeft w:val="0"/>
      <w:marRight w:val="0"/>
      <w:marTop w:val="0"/>
      <w:marBottom w:val="0"/>
      <w:divBdr>
        <w:top w:val="none" w:sz="0" w:space="0" w:color="auto"/>
        <w:left w:val="none" w:sz="0" w:space="0" w:color="auto"/>
        <w:bottom w:val="none" w:sz="0" w:space="0" w:color="auto"/>
        <w:right w:val="none" w:sz="0" w:space="0" w:color="auto"/>
      </w:divBdr>
      <w:divsChild>
        <w:div w:id="1808695216">
          <w:marLeft w:val="0"/>
          <w:marRight w:val="0"/>
          <w:marTop w:val="0"/>
          <w:marBottom w:val="0"/>
          <w:divBdr>
            <w:top w:val="none" w:sz="0" w:space="0" w:color="auto"/>
            <w:left w:val="none" w:sz="0" w:space="0" w:color="auto"/>
            <w:bottom w:val="none" w:sz="0" w:space="0" w:color="auto"/>
            <w:right w:val="none" w:sz="0" w:space="0" w:color="auto"/>
          </w:divBdr>
        </w:div>
        <w:div w:id="1083725522">
          <w:marLeft w:val="0"/>
          <w:marRight w:val="0"/>
          <w:marTop w:val="0"/>
          <w:marBottom w:val="0"/>
          <w:divBdr>
            <w:top w:val="none" w:sz="0" w:space="0" w:color="auto"/>
            <w:left w:val="none" w:sz="0" w:space="0" w:color="auto"/>
            <w:bottom w:val="none" w:sz="0" w:space="0" w:color="auto"/>
            <w:right w:val="none" w:sz="0" w:space="0" w:color="auto"/>
          </w:divBdr>
        </w:div>
      </w:divsChild>
    </w:div>
    <w:div w:id="1780222506">
      <w:bodyDiv w:val="1"/>
      <w:marLeft w:val="0"/>
      <w:marRight w:val="0"/>
      <w:marTop w:val="0"/>
      <w:marBottom w:val="0"/>
      <w:divBdr>
        <w:top w:val="none" w:sz="0" w:space="0" w:color="auto"/>
        <w:left w:val="none" w:sz="0" w:space="0" w:color="auto"/>
        <w:bottom w:val="none" w:sz="0" w:space="0" w:color="auto"/>
        <w:right w:val="none" w:sz="0" w:space="0" w:color="auto"/>
      </w:divBdr>
      <w:divsChild>
        <w:div w:id="2093121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D%D0%BE%D1%80%D0%BC%D0%B0%D1%82%D0%B8%D0%B2%D0%BD%D0%BE-%D0%BF%D1%80%D0%B0%D0%B2%D0%BE%D0%B2%D0%B8%D0%B9_%D0%B0%D0%BA%D1%82" TargetMode="External"/><Relationship Id="rId13" Type="http://schemas.openxmlformats.org/officeDocument/2006/relationships/hyperlink" Target="https://uk.wikipedia.org/wiki/%D0%9F%D0%BE%D0%B4%D0%B0%D1%82%D0%BA%D0%BE%D0%B2%D0%B0_%D1%81%D0%BE%D1%86%D1%96%D0%B0%D0%BB%D1%8C%D0%BD%D0%B0_%D0%BF%D1%96%D0%BB%D1%8C%D0%B3%D0%B0" TargetMode="External"/><Relationship Id="rId3" Type="http://schemas.openxmlformats.org/officeDocument/2006/relationships/settings" Target="settings.xml"/><Relationship Id="rId7" Type="http://schemas.openxmlformats.org/officeDocument/2006/relationships/hyperlink" Target="https://zakon.rada.gov.ua/laws/show/1082-20" TargetMode="External"/><Relationship Id="rId12" Type="http://schemas.openxmlformats.org/officeDocument/2006/relationships/hyperlink" Target="https://uk.wikipedia.org/wiki/%D0%9F%D1%80%D0%B0%D0%B2%D0%BE%D0%BF%D0%BE%D1%80%D1%83%D1%88%D0%B5%D0%BD%D0%BD%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46-2018-%D0%BF" TargetMode="External"/><Relationship Id="rId11" Type="http://schemas.openxmlformats.org/officeDocument/2006/relationships/hyperlink" Target="https://uk.wikipedia.org/wiki/%D0%97%D0%BB%D0%BE%D1%87%D0%B8%D0%BD" TargetMode="External"/><Relationship Id="rId5" Type="http://schemas.openxmlformats.org/officeDocument/2006/relationships/hyperlink" Target="https://zakon.rada.gov.ua/laws/show/301-2015-%D0%BF" TargetMode="External"/><Relationship Id="rId15" Type="http://schemas.openxmlformats.org/officeDocument/2006/relationships/theme" Target="theme/theme1.xml"/><Relationship Id="rId10" Type="http://schemas.openxmlformats.org/officeDocument/2006/relationships/hyperlink" Target="https://uk.wikipedia.org/wiki/%D0%9A%D1%80%D0%B8%D0%BC%D1%96%D0%BD%D0%B0%D0%BB%D1%8C%D0%BD%D0%B5_%D0%BF%D1%80%D0%B0%D0%B2%D0%BE" TargetMode="External"/><Relationship Id="rId4" Type="http://schemas.openxmlformats.org/officeDocument/2006/relationships/webSettings" Target="webSettings.xml"/><Relationship Id="rId9" Type="http://schemas.openxmlformats.org/officeDocument/2006/relationships/hyperlink" Target="https://uk.wikipedia.org/wiki/%D0%90%D0%B4%D0%BC%D1%96%D0%BD%D1%96%D1%81%D1%82%D1%80%D0%B0%D1%82%D0%B8%D0%B2%D0%BD%D0%B5_%D0%BF%D1%80%D0%B0%D0%B2%D0%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3510</Words>
  <Characters>20008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2022-10-10T08:22:00Z</dcterms:created>
  <dcterms:modified xsi:type="dcterms:W3CDTF">2022-10-31T07:21:00Z</dcterms:modified>
</cp:coreProperties>
</file>