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8E" w:rsidRPr="0069288B" w:rsidRDefault="008C7698" w:rsidP="00951D43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рактика</w:t>
      </w:r>
      <w:proofErr w:type="spellEnd"/>
      <w:r w:rsidRPr="008C76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7698">
        <w:rPr>
          <w:rFonts w:ascii="Times New Roman" w:hAnsi="Times New Roman" w:cs="Times New Roman"/>
          <w:b/>
          <w:sz w:val="26"/>
          <w:szCs w:val="26"/>
        </w:rPr>
        <w:t>Європейського</w:t>
      </w:r>
      <w:proofErr w:type="spellEnd"/>
      <w:r w:rsidRPr="008C7698">
        <w:rPr>
          <w:rFonts w:ascii="Times New Roman" w:hAnsi="Times New Roman" w:cs="Times New Roman"/>
          <w:b/>
          <w:sz w:val="26"/>
          <w:szCs w:val="26"/>
        </w:rPr>
        <w:t xml:space="preserve"> суду з прав </w:t>
      </w:r>
      <w:proofErr w:type="spellStart"/>
      <w:r w:rsidRPr="008C7698">
        <w:rPr>
          <w:rFonts w:ascii="Times New Roman" w:hAnsi="Times New Roman" w:cs="Times New Roman"/>
          <w:b/>
          <w:sz w:val="26"/>
          <w:szCs w:val="26"/>
        </w:rPr>
        <w:t>людини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щодо</w:t>
      </w:r>
      <w:r w:rsidR="00951D43"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1D43" w:rsidRPr="0069288B">
        <w:rPr>
          <w:rFonts w:ascii="Times New Roman" w:hAnsi="Times New Roman" w:cs="Times New Roman"/>
          <w:b/>
          <w:sz w:val="26"/>
          <w:szCs w:val="26"/>
        </w:rPr>
        <w:t>обов’язк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у</w:t>
      </w:r>
      <w:r w:rsidR="00951D43"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1D43" w:rsidRPr="0069288B">
        <w:rPr>
          <w:rFonts w:ascii="Times New Roman" w:hAnsi="Times New Roman" w:cs="Times New Roman"/>
          <w:b/>
          <w:sz w:val="26"/>
          <w:szCs w:val="26"/>
        </w:rPr>
        <w:t>державних</w:t>
      </w:r>
      <w:proofErr w:type="spellEnd"/>
      <w:r w:rsidR="00951D43"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1D43" w:rsidRPr="0069288B">
        <w:rPr>
          <w:rFonts w:ascii="Times New Roman" w:hAnsi="Times New Roman" w:cs="Times New Roman"/>
          <w:b/>
          <w:sz w:val="26"/>
          <w:szCs w:val="26"/>
        </w:rPr>
        <w:t>органів</w:t>
      </w:r>
      <w:proofErr w:type="spellEnd"/>
      <w:r w:rsidR="00951D43" w:rsidRPr="0069288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951D43" w:rsidRPr="0069288B">
        <w:rPr>
          <w:rFonts w:ascii="Times New Roman" w:hAnsi="Times New Roman" w:cs="Times New Roman"/>
          <w:b/>
          <w:sz w:val="26"/>
          <w:szCs w:val="26"/>
        </w:rPr>
        <w:t>ефективно</w:t>
      </w:r>
      <w:proofErr w:type="spellEnd"/>
      <w:r w:rsidR="00951D43"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1D43" w:rsidRPr="0069288B">
        <w:rPr>
          <w:rFonts w:ascii="Times New Roman" w:hAnsi="Times New Roman" w:cs="Times New Roman"/>
          <w:b/>
          <w:sz w:val="26"/>
          <w:szCs w:val="26"/>
        </w:rPr>
        <w:t>розслідувати</w:t>
      </w:r>
      <w:proofErr w:type="spellEnd"/>
      <w:r w:rsidR="00951D43"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1D43" w:rsidRPr="0069288B">
        <w:rPr>
          <w:rFonts w:ascii="Times New Roman" w:hAnsi="Times New Roman" w:cs="Times New Roman"/>
          <w:b/>
          <w:sz w:val="26"/>
          <w:szCs w:val="26"/>
        </w:rPr>
        <w:t>можливі</w:t>
      </w:r>
      <w:proofErr w:type="spellEnd"/>
      <w:r w:rsidR="00951D43"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1D43" w:rsidRPr="0069288B">
        <w:rPr>
          <w:rFonts w:ascii="Times New Roman" w:hAnsi="Times New Roman" w:cs="Times New Roman"/>
          <w:b/>
          <w:sz w:val="26"/>
          <w:szCs w:val="26"/>
        </w:rPr>
        <w:t>расистські</w:t>
      </w:r>
      <w:proofErr w:type="spellEnd"/>
      <w:r w:rsidR="00951D43"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51D43" w:rsidRPr="0069288B">
        <w:rPr>
          <w:rFonts w:ascii="Times New Roman" w:hAnsi="Times New Roman" w:cs="Times New Roman"/>
          <w:b/>
          <w:sz w:val="26"/>
          <w:szCs w:val="26"/>
        </w:rPr>
        <w:t>мотиви</w:t>
      </w:r>
      <w:proofErr w:type="spellEnd"/>
    </w:p>
    <w:p w:rsidR="00EF3D68" w:rsidRPr="005127B6" w:rsidRDefault="00EF3D68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27B6">
        <w:rPr>
          <w:rFonts w:ascii="Times New Roman" w:hAnsi="Times New Roman" w:cs="Times New Roman"/>
          <w:sz w:val="26"/>
          <w:szCs w:val="26"/>
          <w:lang w:val="uk-UA"/>
        </w:rPr>
        <w:t>В останні роки прояви расизму, ек</w:t>
      </w:r>
      <w:r w:rsidR="005127B6">
        <w:rPr>
          <w:rFonts w:ascii="Times New Roman" w:hAnsi="Times New Roman" w:cs="Times New Roman"/>
          <w:sz w:val="26"/>
          <w:szCs w:val="26"/>
          <w:lang w:val="uk-UA"/>
        </w:rPr>
        <w:t xml:space="preserve">стремізму і ксенофобії, злочини </w:t>
      </w:r>
      <w:r w:rsidRPr="005127B6">
        <w:rPr>
          <w:rFonts w:ascii="Times New Roman" w:hAnsi="Times New Roman" w:cs="Times New Roman"/>
          <w:sz w:val="26"/>
          <w:szCs w:val="26"/>
          <w:lang w:val="uk-UA"/>
        </w:rPr>
        <w:t>на ґрунті нетерпимості і ненависті</w:t>
      </w:r>
      <w:r w:rsidR="005127B6">
        <w:rPr>
          <w:rFonts w:ascii="Times New Roman" w:hAnsi="Times New Roman" w:cs="Times New Roman"/>
          <w:sz w:val="26"/>
          <w:szCs w:val="26"/>
          <w:lang w:val="uk-UA"/>
        </w:rPr>
        <w:t xml:space="preserve"> привертають до себе все більше </w:t>
      </w:r>
      <w:r w:rsidRPr="005127B6">
        <w:rPr>
          <w:rFonts w:ascii="Times New Roman" w:hAnsi="Times New Roman" w:cs="Times New Roman"/>
          <w:sz w:val="26"/>
          <w:szCs w:val="26"/>
          <w:lang w:val="uk-UA"/>
        </w:rPr>
        <w:t>уваги з боку світової спільноти. Між</w:t>
      </w:r>
      <w:r w:rsidR="005127B6">
        <w:rPr>
          <w:rFonts w:ascii="Times New Roman" w:hAnsi="Times New Roman" w:cs="Times New Roman"/>
          <w:sz w:val="26"/>
          <w:szCs w:val="26"/>
          <w:lang w:val="uk-UA"/>
        </w:rPr>
        <w:t xml:space="preserve">народні організації (ОБСЄ, Рада </w:t>
      </w:r>
      <w:r w:rsidRPr="005127B6">
        <w:rPr>
          <w:rFonts w:ascii="Times New Roman" w:hAnsi="Times New Roman" w:cs="Times New Roman"/>
          <w:sz w:val="26"/>
          <w:szCs w:val="26"/>
          <w:lang w:val="uk-UA"/>
        </w:rPr>
        <w:t>Європи та інші) розробляють ста</w:t>
      </w:r>
      <w:r w:rsidR="005127B6">
        <w:rPr>
          <w:rFonts w:ascii="Times New Roman" w:hAnsi="Times New Roman" w:cs="Times New Roman"/>
          <w:sz w:val="26"/>
          <w:szCs w:val="26"/>
          <w:lang w:val="uk-UA"/>
        </w:rPr>
        <w:t xml:space="preserve">ндарти протидії таким явищам. В </w:t>
      </w:r>
      <w:r w:rsidRPr="005127B6">
        <w:rPr>
          <w:rFonts w:ascii="Times New Roman" w:hAnsi="Times New Roman" w:cs="Times New Roman"/>
          <w:sz w:val="26"/>
          <w:szCs w:val="26"/>
          <w:lang w:val="uk-UA"/>
        </w:rPr>
        <w:t>Україні і за кордоном розробляют</w:t>
      </w:r>
      <w:r w:rsidR="005127B6">
        <w:rPr>
          <w:rFonts w:ascii="Times New Roman" w:hAnsi="Times New Roman" w:cs="Times New Roman"/>
          <w:sz w:val="26"/>
          <w:szCs w:val="26"/>
          <w:lang w:val="uk-UA"/>
        </w:rPr>
        <w:t xml:space="preserve">ься і вдосконалюються норми, що </w:t>
      </w:r>
      <w:r w:rsidRPr="005127B6">
        <w:rPr>
          <w:rFonts w:ascii="Times New Roman" w:hAnsi="Times New Roman" w:cs="Times New Roman"/>
          <w:sz w:val="26"/>
          <w:szCs w:val="26"/>
          <w:lang w:val="uk-UA"/>
        </w:rPr>
        <w:t>закріплюють кримінальну відповіда</w:t>
      </w:r>
      <w:r w:rsidR="005127B6">
        <w:rPr>
          <w:rFonts w:ascii="Times New Roman" w:hAnsi="Times New Roman" w:cs="Times New Roman"/>
          <w:sz w:val="26"/>
          <w:szCs w:val="26"/>
          <w:lang w:val="uk-UA"/>
        </w:rPr>
        <w:t xml:space="preserve">льність за грубі порушення права </w:t>
      </w:r>
      <w:r w:rsidRPr="005127B6">
        <w:rPr>
          <w:rFonts w:ascii="Times New Roman" w:hAnsi="Times New Roman" w:cs="Times New Roman"/>
          <w:sz w:val="26"/>
          <w:szCs w:val="26"/>
          <w:lang w:val="uk-UA"/>
        </w:rPr>
        <w:t>людини. Досвід США, Великобританії, Німеччини та інших країн зі</w:t>
      </w:r>
    </w:p>
    <w:p w:rsidR="00EF3D68" w:rsidRPr="005127B6" w:rsidRDefault="005127B6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3D68" w:rsidRPr="005127B6">
        <w:rPr>
          <w:rFonts w:ascii="Times New Roman" w:hAnsi="Times New Roman" w:cs="Times New Roman"/>
          <w:sz w:val="26"/>
          <w:szCs w:val="26"/>
          <w:lang w:val="uk-UA"/>
        </w:rPr>
        <w:t>збору статистики і організації систем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 профілактики та реагування на </w:t>
      </w:r>
      <w:r w:rsidR="00EF3D68" w:rsidRPr="005127B6">
        <w:rPr>
          <w:rFonts w:ascii="Times New Roman" w:hAnsi="Times New Roman" w:cs="Times New Roman"/>
          <w:sz w:val="26"/>
          <w:szCs w:val="26"/>
          <w:lang w:val="uk-UA"/>
        </w:rPr>
        <w:t>такі явища, як расизм, ксенофобія та екст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ремізм, і злочини, пов’язані із </w:t>
      </w:r>
      <w:r w:rsidR="00EF3D68" w:rsidRPr="005127B6">
        <w:rPr>
          <w:rFonts w:ascii="Times New Roman" w:hAnsi="Times New Roman" w:cs="Times New Roman"/>
          <w:sz w:val="26"/>
          <w:szCs w:val="26"/>
          <w:lang w:val="uk-UA"/>
        </w:rPr>
        <w:t>ними, а також врахування реком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ендацій міжнародних організацій </w:t>
      </w:r>
      <w:r w:rsidR="00EF3D68" w:rsidRPr="005127B6">
        <w:rPr>
          <w:rFonts w:ascii="Times New Roman" w:hAnsi="Times New Roman" w:cs="Times New Roman"/>
          <w:sz w:val="26"/>
          <w:szCs w:val="26"/>
          <w:lang w:val="uk-UA"/>
        </w:rPr>
        <w:t>посприяють успішній протидії злочинам ненависті в Україні.</w:t>
      </w:r>
    </w:p>
    <w:p w:rsidR="008C7698" w:rsidRPr="008C7698" w:rsidRDefault="008C7698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Відповідно до </w:t>
      </w:r>
      <w:proofErr w:type="spellStart"/>
      <w:r w:rsidRPr="0069288B">
        <w:rPr>
          <w:rFonts w:ascii="Times New Roman" w:hAnsi="Times New Roman" w:cs="Times New Roman"/>
          <w:b/>
          <w:i/>
          <w:sz w:val="26"/>
          <w:szCs w:val="26"/>
          <w:u w:val="single"/>
        </w:rPr>
        <w:t>Європейськ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ої</w:t>
      </w:r>
      <w:proofErr w:type="spellEnd"/>
      <w:r w:rsidRPr="0069288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i/>
          <w:sz w:val="26"/>
          <w:szCs w:val="26"/>
          <w:u w:val="single"/>
        </w:rPr>
        <w:t>конвенці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ї</w:t>
      </w:r>
      <w:r w:rsidRPr="0069288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про права </w:t>
      </w:r>
      <w:proofErr w:type="spellStart"/>
      <w:r w:rsidRPr="0069288B">
        <w:rPr>
          <w:rFonts w:ascii="Times New Roman" w:hAnsi="Times New Roman" w:cs="Times New Roman"/>
          <w:b/>
          <w:i/>
          <w:sz w:val="26"/>
          <w:szCs w:val="26"/>
          <w:u w:val="single"/>
        </w:rPr>
        <w:t>людини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та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інших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засадових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міжнародних документів з прав людини </w:t>
      </w:r>
      <w:r w:rsidRPr="008C7698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встановлено </w:t>
      </w:r>
      <w:proofErr w:type="spellStart"/>
      <w:r w:rsidRPr="0069288B">
        <w:rPr>
          <w:rFonts w:ascii="Times New Roman" w:hAnsi="Times New Roman" w:cs="Times New Roman"/>
          <w:i/>
          <w:sz w:val="26"/>
          <w:szCs w:val="26"/>
        </w:rPr>
        <w:t>обов'язок</w:t>
      </w:r>
      <w:proofErr w:type="spellEnd"/>
      <w:r w:rsidRPr="006928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i/>
          <w:sz w:val="26"/>
          <w:szCs w:val="26"/>
        </w:rPr>
        <w:t>органів</w:t>
      </w:r>
      <w:proofErr w:type="spellEnd"/>
      <w:r w:rsidRPr="006928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i/>
          <w:sz w:val="26"/>
          <w:szCs w:val="26"/>
        </w:rPr>
        <w:t>влади</w:t>
      </w:r>
      <w:proofErr w:type="spellEnd"/>
      <w:r w:rsidRPr="0069288B">
        <w:rPr>
          <w:rFonts w:ascii="Times New Roman" w:hAnsi="Times New Roman" w:cs="Times New Roman"/>
          <w:i/>
          <w:sz w:val="26"/>
          <w:szCs w:val="26"/>
        </w:rPr>
        <w:t xml:space="preserve"> Держав</w:t>
      </w:r>
      <w:r w:rsidRPr="0069288B">
        <w:rPr>
          <w:rFonts w:ascii="Times New Roman" w:hAnsi="Times New Roman" w:cs="Times New Roman"/>
          <w:i/>
          <w:sz w:val="26"/>
          <w:szCs w:val="26"/>
          <w:lang w:val="uk-UA"/>
        </w:rPr>
        <w:t>-</w:t>
      </w:r>
      <w:proofErr w:type="spellStart"/>
      <w:r w:rsidRPr="0069288B">
        <w:rPr>
          <w:rFonts w:ascii="Times New Roman" w:hAnsi="Times New Roman" w:cs="Times New Roman"/>
          <w:i/>
          <w:sz w:val="26"/>
          <w:szCs w:val="26"/>
        </w:rPr>
        <w:t>членів</w:t>
      </w:r>
      <w:proofErr w:type="spellEnd"/>
      <w:r w:rsidRPr="006928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750F" w:rsidRPr="00C6750F">
        <w:rPr>
          <w:rFonts w:ascii="Times New Roman" w:hAnsi="Times New Roman" w:cs="Times New Roman"/>
          <w:i/>
          <w:sz w:val="26"/>
          <w:szCs w:val="26"/>
        </w:rPr>
        <w:t>Є</w:t>
      </w:r>
      <w:proofErr w:type="spellStart"/>
      <w:r w:rsidR="00C6750F" w:rsidRPr="00C6750F">
        <w:rPr>
          <w:rFonts w:ascii="Times New Roman" w:hAnsi="Times New Roman" w:cs="Times New Roman"/>
          <w:i/>
          <w:sz w:val="26"/>
          <w:szCs w:val="26"/>
          <w:lang w:val="uk-UA"/>
        </w:rPr>
        <w:t>вропейського</w:t>
      </w:r>
      <w:proofErr w:type="spellEnd"/>
      <w:r w:rsidR="00C6750F" w:rsidRPr="00C6750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Союзу (далі - ЄС)</w:t>
      </w:r>
      <w:r w:rsidR="00C6750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 w:rsidRPr="0069288B">
        <w:rPr>
          <w:rFonts w:ascii="Times New Roman" w:hAnsi="Times New Roman" w:cs="Times New Roman"/>
          <w:i/>
          <w:sz w:val="26"/>
          <w:szCs w:val="26"/>
        </w:rPr>
        <w:t>ефективно</w:t>
      </w:r>
      <w:proofErr w:type="spellEnd"/>
      <w:r w:rsidRPr="006928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i/>
          <w:sz w:val="26"/>
          <w:szCs w:val="26"/>
        </w:rPr>
        <w:t>розслідувати</w:t>
      </w:r>
      <w:proofErr w:type="spellEnd"/>
      <w:r w:rsidRPr="006928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i/>
          <w:sz w:val="26"/>
          <w:szCs w:val="26"/>
        </w:rPr>
        <w:t>мотиви</w:t>
      </w:r>
      <w:proofErr w:type="spellEnd"/>
      <w:r w:rsidRPr="006928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i/>
          <w:sz w:val="26"/>
          <w:szCs w:val="26"/>
        </w:rPr>
        <w:t>упередженості</w:t>
      </w:r>
      <w:proofErr w:type="spellEnd"/>
      <w:r w:rsidRPr="0069288B">
        <w:rPr>
          <w:rFonts w:ascii="Times New Roman" w:hAnsi="Times New Roman" w:cs="Times New Roman"/>
          <w:i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i/>
          <w:sz w:val="26"/>
          <w:szCs w:val="26"/>
        </w:rPr>
        <w:t>злочинах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bookmarkStart w:id="0" w:name="_GoBack"/>
      <w:bookmarkEnd w:id="0"/>
    </w:p>
    <w:p w:rsidR="008C7698" w:rsidRDefault="008C7698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</w:p>
    <w:p w:rsidR="00C6750F" w:rsidRDefault="004E25D4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Всі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Держави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-члени є </w:t>
      </w:r>
      <w:proofErr w:type="spellStart"/>
      <w:proofErr w:type="gramStart"/>
      <w:r w:rsidRPr="0069288B">
        <w:rPr>
          <w:rFonts w:ascii="Times New Roman" w:hAnsi="Times New Roman" w:cs="Times New Roman"/>
          <w:sz w:val="26"/>
          <w:szCs w:val="26"/>
        </w:rPr>
        <w:t>учасницями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Європейськ</w:t>
      </w:r>
      <w:r w:rsidRPr="0069288B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proofErr w:type="gram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конвенція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про права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людини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(далі – </w:t>
      </w:r>
      <w:r w:rsidRPr="0069288B">
        <w:rPr>
          <w:rFonts w:ascii="Times New Roman" w:hAnsi="Times New Roman" w:cs="Times New Roman"/>
          <w:sz w:val="26"/>
          <w:szCs w:val="26"/>
        </w:rPr>
        <w:t>ЄКПЛ</w:t>
      </w:r>
      <w:r w:rsidRPr="0069288B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69288B">
        <w:rPr>
          <w:rFonts w:ascii="Times New Roman" w:hAnsi="Times New Roman" w:cs="Times New Roman"/>
          <w:sz w:val="26"/>
          <w:szCs w:val="26"/>
        </w:rPr>
        <w:t xml:space="preserve">, і тому вона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для них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обов’язкову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силу.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52(3)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Хартії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основоположних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Європейського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Союзу,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значення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обсяг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прав,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захищених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цією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Хартією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таких як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21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права не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зазнавати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дискримінації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тлумачитися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такий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же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спосіб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як і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відповідне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право,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закріплене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ЄКПЛ. Тому практика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Європейського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суду з прав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людини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(ЄСПЛ) є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надзвичайно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актуальною для Держав-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випадку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тлумачення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застосування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права ЄС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злочинів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ґрунті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ненависті</w:t>
      </w:r>
      <w:proofErr w:type="spellEnd"/>
      <w:r w:rsidR="00C6750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36357" w:rsidRPr="0069288B" w:rsidRDefault="00336357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88B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травні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2003 року ЄСПЛ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розглядав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справу про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вбивство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ґрунті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расизму. Жертвою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був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Майкл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Менсон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чорношкірий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чоловік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Гани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якого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1997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Лондоні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підпалила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банда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расистів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згодом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він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помер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лікарні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співучасників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злочину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постановлено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обвинувальний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вирок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і вони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отримали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покарання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вигляді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позбавлення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волі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Однак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котре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проведено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пізніше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виявило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цієї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справи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Міською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поліцією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Лондона (МПЛ)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мав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серйозні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недоліки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починаючи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неправдивого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припущення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загиблий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сам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підпалив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себе. Лише через два роки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працівники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поліції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погодились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тим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родичі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жертви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стверджували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самого початку –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пан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Менсон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був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жорстоко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вбитий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расистською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бандою. ЄСПЛ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проаналізував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проведене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поліцією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і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встановив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мали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місце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серйозні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недоліки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розгляді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справи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напад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на Майкла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Менсона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котрі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цілковито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суперечили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вимогам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ефективного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”.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Незважаючи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оскільки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співучасники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злочину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зрештою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були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визнані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винними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покарані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Суд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вирішив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правова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система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держави-відповідача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кінцевому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підсумку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та 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розумні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строки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переконливо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продемонструвала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свою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спроможність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застосовувати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кримінальний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закон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тих,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хто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протиправно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позбавив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іншу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особу,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незалежно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расового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походження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жертви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”. Тому, 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сукупності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іншим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мотивуванням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Суд проголосив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заяву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подану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родичами пана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Менсона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неприйнятною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750F" w:rsidRDefault="00336357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Проте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і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найбільше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стосується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предмету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дослідження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Суд нагадав,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2 ЄКПЛ, яка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гарантує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право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випливає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процесуальне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зобов’язання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провести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ефективне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кримінальне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>, “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спроможне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причину (…) та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ідентифікувати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винних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з метою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покарання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>.” Суд додав: “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Якщо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напад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мав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під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собою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расистський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мотив, то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вкрай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важливо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аби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розслідування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було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проведено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енергійно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та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неупереджено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, з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огляду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на потребу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lastRenderedPageBreak/>
        <w:t>неухильно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підтримувати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суспільстві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осуд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проти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расизму та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зберігати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впевненість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меншин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здатності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влади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захистити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їх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від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загрози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расистського</w:t>
      </w:r>
      <w:proofErr w:type="spellEnd"/>
      <w:r w:rsidRPr="006928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b/>
          <w:sz w:val="26"/>
          <w:szCs w:val="26"/>
        </w:rPr>
        <w:t>насильства</w:t>
      </w:r>
      <w:proofErr w:type="spellEnd"/>
      <w:proofErr w:type="gramStart"/>
      <w:r w:rsidRPr="0069288B">
        <w:rPr>
          <w:rFonts w:ascii="Times New Roman" w:hAnsi="Times New Roman" w:cs="Times New Roman"/>
          <w:sz w:val="26"/>
          <w:szCs w:val="26"/>
        </w:rPr>
        <w:t>.”</w:t>
      </w:r>
      <w:r w:rsidR="00D76695" w:rsidRPr="0069288B">
        <w:rPr>
          <w:rFonts w:ascii="Times New Roman" w:hAnsi="Times New Roman" w:cs="Times New Roman"/>
          <w:sz w:val="26"/>
          <w:szCs w:val="26"/>
          <w:lang w:val="uk-UA"/>
        </w:rPr>
        <w:t>(</w:t>
      </w:r>
      <w:proofErr w:type="gram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ЄСПЛ,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Menson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проти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Сполученого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Королівства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, № 47916/99,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прийнятності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, 6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травня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2003, п. 13- 14</w:t>
      </w:r>
      <w:r w:rsidR="00D76695" w:rsidRPr="0069288B">
        <w:rPr>
          <w:rFonts w:ascii="Times New Roman" w:hAnsi="Times New Roman" w:cs="Times New Roman"/>
          <w:sz w:val="26"/>
          <w:szCs w:val="26"/>
          <w:lang w:val="uk-UA"/>
        </w:rPr>
        <w:t>).</w:t>
      </w:r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мотивування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під</w:t>
      </w:r>
      <w:r w:rsidR="00C6750F">
        <w:rPr>
          <w:rFonts w:ascii="Times New Roman" w:hAnsi="Times New Roman" w:cs="Times New Roman"/>
          <w:sz w:val="26"/>
          <w:szCs w:val="26"/>
          <w:lang w:val="uk-UA"/>
        </w:rPr>
        <w:t>ставою</w:t>
      </w:r>
      <w:proofErr w:type="spellEnd"/>
      <w:r w:rsidR="00C6750F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визначення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обов’язків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до ЄКПЛ,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злочинів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ґрунті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ненависті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вивести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14 ЄКПЛ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окреме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зобов’язання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викривати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расистські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мотиви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6357" w:rsidRPr="0069288B" w:rsidRDefault="00336357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88B">
        <w:rPr>
          <w:rFonts w:ascii="Times New Roman" w:hAnsi="Times New Roman" w:cs="Times New Roman"/>
          <w:sz w:val="26"/>
          <w:szCs w:val="26"/>
        </w:rPr>
        <w:t xml:space="preserve">Суд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зробив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2005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рішенні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справі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Nachova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D76695" w:rsidRPr="0069288B">
        <w:rPr>
          <w:rFonts w:ascii="Times New Roman" w:hAnsi="Times New Roman" w:cs="Times New Roman"/>
          <w:sz w:val="26"/>
          <w:szCs w:val="26"/>
        </w:rPr>
        <w:t xml:space="preserve">ЄСПЛ,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Nachova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проти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Болгарії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, № 43577/98 і 43579/98,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липня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2005</w:t>
      </w:r>
      <w:r w:rsidR="00D76695" w:rsidRPr="0069288B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6928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6357" w:rsidRPr="0069288B" w:rsidRDefault="00336357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88B">
        <w:rPr>
          <w:rFonts w:ascii="Times New Roman" w:hAnsi="Times New Roman" w:cs="Times New Roman"/>
          <w:sz w:val="26"/>
          <w:szCs w:val="26"/>
        </w:rPr>
        <w:t xml:space="preserve">Справа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Nachova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стосувалась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працівника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болгарської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військової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поліції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котрий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спроби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здійснити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арешт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убив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двох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болгарських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ромського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походження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Суд,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розглядаючи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справу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складі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Великої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Палати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вирішив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Болгарія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виконала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свої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зобов’язання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статтею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2 ЄКПЛ (право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оскільки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правова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база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застосування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сили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мала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засадові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недоліки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військова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поліція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застосувала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вочевидь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надмірну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силу. Суд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проаналізував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мало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місце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порушення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14 ЄКПЛ (заборона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дискримінації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) 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сукупності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статтею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2, і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вирішив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виключати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того,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офіцер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військової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поліції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діяв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би так само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стосовно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неромів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і тому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цьому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матеріальному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аспекті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Суд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вирішив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порушення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заборони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дискримінації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1D43" w:rsidRPr="0069288B" w:rsidRDefault="00336357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Проте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Суд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зазначив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14 ЄКПЛ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передбачає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процесуальне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зобов’язання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належно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можливі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расистські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мотиви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Слідчі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органи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мали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своєму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розпорядженні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свідчення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сусіда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загиблих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сказав,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одразу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ж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того, як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пролунали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постріли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офіцер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поліції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вигукнув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трикляті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цигани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» і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навів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нього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автомат, і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свідчення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мало бути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досліджене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контексті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численних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оприлюднених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повідомлень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існування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упередженості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ворожості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ромів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Незважаючи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державні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органи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зробили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нічого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аби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перевірити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свідчення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сусіда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ж причини,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підставі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вирішено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необхідне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застосовувати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силу такого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ступеню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Тому Суд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дійшов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висновку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неспроможність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можливий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причинно-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наслідковий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зв’язок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стверджуваним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расистським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ставленням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вбивством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двох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чоловіків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становить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порушення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14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процесуальному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аспекті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сукупності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статтею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2. </w:t>
      </w:r>
    </w:p>
    <w:p w:rsidR="00951D43" w:rsidRPr="0069288B" w:rsidRDefault="00C6750F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Отже, що передбачає </w:t>
      </w:r>
      <w:proofErr w:type="spellStart"/>
      <w:r w:rsidR="00336357" w:rsidRPr="0069288B">
        <w:rPr>
          <w:rFonts w:ascii="Times New Roman" w:hAnsi="Times New Roman" w:cs="Times New Roman"/>
          <w:i/>
          <w:sz w:val="26"/>
          <w:szCs w:val="26"/>
        </w:rPr>
        <w:t>обов’язок</w:t>
      </w:r>
      <w:proofErr w:type="spellEnd"/>
      <w:r w:rsidR="00336357" w:rsidRPr="006928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i/>
          <w:sz w:val="26"/>
          <w:szCs w:val="26"/>
        </w:rPr>
        <w:t>розкрити</w:t>
      </w:r>
      <w:proofErr w:type="spellEnd"/>
      <w:r w:rsidR="00336357" w:rsidRPr="006928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i/>
          <w:sz w:val="26"/>
          <w:szCs w:val="26"/>
        </w:rPr>
        <w:t>расистський</w:t>
      </w:r>
      <w:proofErr w:type="spellEnd"/>
      <w:r w:rsidR="00336357" w:rsidRPr="0069288B">
        <w:rPr>
          <w:rFonts w:ascii="Times New Roman" w:hAnsi="Times New Roman" w:cs="Times New Roman"/>
          <w:i/>
          <w:sz w:val="26"/>
          <w:szCs w:val="26"/>
        </w:rPr>
        <w:t xml:space="preserve"> мотив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?</w:t>
      </w:r>
      <w:r w:rsidR="00336357" w:rsidRPr="0069288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76695" w:rsidRPr="0069288B" w:rsidRDefault="00EF3D68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попереднього аналізу </w:t>
      </w:r>
      <w:r w:rsidR="00336357" w:rsidRPr="0069288B">
        <w:rPr>
          <w:rFonts w:ascii="Times New Roman" w:hAnsi="Times New Roman" w:cs="Times New Roman"/>
          <w:sz w:val="26"/>
          <w:szCs w:val="26"/>
        </w:rPr>
        <w:t>Велик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Палати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336357" w:rsidRPr="0069288B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зобов’язання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держави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розслідувати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можливий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расистський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підтекст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насильницького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діяння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полягає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зобов´язанні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вжити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усіх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можливих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, і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воно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не є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абсолютним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[…].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Державні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органи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вжити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дій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розумних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даних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обставин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аби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зібрати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зберегти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докази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дослідити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можливі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шляхи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встановлення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істини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постановити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повністю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мотивовані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безсторонні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об’єктивні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оминаючи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увагою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підозрілі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факти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котрі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вказувати</w:t>
      </w:r>
      <w:proofErr w:type="spellEnd"/>
      <w:r w:rsidR="00336357" w:rsidRPr="0069288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336357" w:rsidRPr="0069288B">
        <w:rPr>
          <w:rFonts w:ascii="Times New Roman" w:hAnsi="Times New Roman" w:cs="Times New Roman"/>
          <w:sz w:val="26"/>
          <w:szCs w:val="26"/>
        </w:rPr>
        <w:t>на</w:t>
      </w:r>
      <w:r w:rsidR="00D76695" w:rsidRPr="0069288B">
        <w:rPr>
          <w:rFonts w:ascii="Times New Roman" w:hAnsi="Times New Roman" w:cs="Times New Roman"/>
          <w:sz w:val="26"/>
          <w:szCs w:val="26"/>
        </w:rPr>
        <w:t>сильство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мотивоване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расизмом.”</w:t>
      </w:r>
      <w:r w:rsidR="00336357" w:rsidRPr="006928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695" w:rsidRPr="0069288B" w:rsidRDefault="00336357" w:rsidP="0084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процесуальний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обов'язок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можливий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причинно-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наслідковий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зв’язок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стверджуваними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расистськими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мотивами та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скоєним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злочином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породжений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наявністю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фактів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доказів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вказують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можливу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роль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расових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упереджень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подіях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як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випадку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вигукуванням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слів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надмірним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застосування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сили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справі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Nachova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означає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принципі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немає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подібних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характерних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фактів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доказів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котрі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вказувати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такий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зв’язок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державні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органи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зобов’язані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14 ЄКПЛ,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провадити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стосовно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низці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випадків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подібних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справи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Nachova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коли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йдеться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загибель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ромів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через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жорстоке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поводження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з боку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поліції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ЄСПЛ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робив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висновок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мало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місце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порушення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зобов’язання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статтею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2 ЄКПЛ провести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ефективне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загибелі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жертви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проте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вирішував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державні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органи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мали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своєму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розпорядженні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інформацію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достатню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для того,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аби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попередити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lastRenderedPageBreak/>
        <w:t>необхідність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розслідувати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можлив</w:t>
      </w:r>
      <w:r w:rsidR="00D76695" w:rsidRPr="0069288B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расистський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підтекст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подій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>”,</w:t>
      </w:r>
      <w:r w:rsidRPr="0069288B">
        <w:rPr>
          <w:rFonts w:ascii="Times New Roman" w:hAnsi="Times New Roman" w:cs="Times New Roman"/>
          <w:sz w:val="26"/>
          <w:szCs w:val="26"/>
        </w:rPr>
        <w:t xml:space="preserve"> і тому не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встановлював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порушення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14 ЄКПЛ.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Такий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спільний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висновок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зроблено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88B">
        <w:rPr>
          <w:rFonts w:ascii="Times New Roman" w:hAnsi="Times New Roman" w:cs="Times New Roman"/>
          <w:sz w:val="26"/>
          <w:szCs w:val="26"/>
        </w:rPr>
        <w:t>у справах</w:t>
      </w:r>
      <w:proofErr w:type="gram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Ognyanova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Choban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проти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695" w:rsidRPr="0069288B">
        <w:rPr>
          <w:rFonts w:ascii="Times New Roman" w:hAnsi="Times New Roman" w:cs="Times New Roman"/>
          <w:sz w:val="26"/>
          <w:szCs w:val="26"/>
        </w:rPr>
        <w:t>Болгарії</w:t>
      </w:r>
      <w:proofErr w:type="spellEnd"/>
      <w:r w:rsidR="00D76695" w:rsidRPr="0069288B">
        <w:rPr>
          <w:rFonts w:ascii="Times New Roman" w:hAnsi="Times New Roman" w:cs="Times New Roman"/>
          <w:sz w:val="26"/>
          <w:szCs w:val="26"/>
        </w:rPr>
        <w:t xml:space="preserve"> (2006)</w:t>
      </w:r>
      <w:r w:rsidRPr="00692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Vasil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Sashov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Petrov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Болгарії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(2010 року) і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Mižigárová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проти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88B">
        <w:rPr>
          <w:rFonts w:ascii="Times New Roman" w:hAnsi="Times New Roman" w:cs="Times New Roman"/>
          <w:sz w:val="26"/>
          <w:szCs w:val="26"/>
        </w:rPr>
        <w:t>Словаччини</w:t>
      </w:r>
      <w:proofErr w:type="spellEnd"/>
      <w:r w:rsidRPr="0069288B">
        <w:rPr>
          <w:rFonts w:ascii="Times New Roman" w:hAnsi="Times New Roman" w:cs="Times New Roman"/>
          <w:sz w:val="26"/>
          <w:szCs w:val="26"/>
        </w:rPr>
        <w:t xml:space="preserve"> (2010 року). </w:t>
      </w:r>
    </w:p>
    <w:p w:rsidR="004E25D4" w:rsidRPr="007F0BE0" w:rsidRDefault="007F0BE0" w:rsidP="00847F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Повага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рівні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права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усіх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є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необхідними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передумовами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існування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будь-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якого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стабільного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суспільства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Злочини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спричинені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упередженим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ставленням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певних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особливостей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людини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відповідають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цим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цінностям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. Уряди держав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повинні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усвідомлювати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безкарність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злочинів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ґрунті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ненависті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становить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серйозну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загрозу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національній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безпеці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оскільки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окремі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інциденти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перерости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громадські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заворушення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найбільш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екстремальних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випадках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вони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призвести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розв’язання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як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всередині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країни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, так і за </w:t>
      </w:r>
      <w:proofErr w:type="spellStart"/>
      <w:r w:rsidRPr="007F0BE0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7F0BE0">
        <w:rPr>
          <w:rFonts w:ascii="Times New Roman" w:hAnsi="Times New Roman" w:cs="Times New Roman"/>
          <w:sz w:val="26"/>
          <w:szCs w:val="26"/>
        </w:rPr>
        <w:t xml:space="preserve"> межами.</w:t>
      </w:r>
    </w:p>
    <w:p w:rsidR="007F0BE0" w:rsidRDefault="007F0BE0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0BE0" w:rsidRDefault="007F0BE0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9288B" w:rsidRPr="0069288B" w:rsidRDefault="0069288B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 з питань </w:t>
      </w:r>
    </w:p>
    <w:p w:rsidR="0069288B" w:rsidRPr="0069288B" w:rsidRDefault="0069288B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забезпечення діяльності Уповноваженого </w:t>
      </w:r>
    </w:p>
    <w:p w:rsidR="0069288B" w:rsidRPr="0069288B" w:rsidRDefault="0069288B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у справах Європейського суду з прав </w:t>
      </w:r>
    </w:p>
    <w:p w:rsidR="0069288B" w:rsidRPr="0069288B" w:rsidRDefault="0069288B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людини сектору судової роботи та </w:t>
      </w:r>
    </w:p>
    <w:p w:rsidR="0069288B" w:rsidRPr="0069288B" w:rsidRDefault="0069288B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міжнародного співробітництва у Запорізькій </w:t>
      </w:r>
    </w:p>
    <w:p w:rsidR="0069288B" w:rsidRPr="0069288B" w:rsidRDefault="0069288B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області відділу судової роботи та </w:t>
      </w:r>
    </w:p>
    <w:p w:rsidR="0069288B" w:rsidRPr="0069288B" w:rsidRDefault="0069288B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міжнародної правової допомоги </w:t>
      </w:r>
    </w:p>
    <w:p w:rsidR="0069288B" w:rsidRPr="0069288B" w:rsidRDefault="0069288B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288B">
        <w:rPr>
          <w:rFonts w:ascii="Times New Roman" w:hAnsi="Times New Roman" w:cs="Times New Roman"/>
          <w:sz w:val="26"/>
          <w:szCs w:val="26"/>
          <w:lang w:val="uk-UA"/>
        </w:rPr>
        <w:t xml:space="preserve">Південно-Східного міжрегіонального </w:t>
      </w:r>
    </w:p>
    <w:p w:rsidR="0069288B" w:rsidRPr="0069288B" w:rsidRDefault="0069288B" w:rsidP="00847F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288B">
        <w:rPr>
          <w:rFonts w:ascii="Times New Roman" w:hAnsi="Times New Roman" w:cs="Times New Roman"/>
          <w:sz w:val="26"/>
          <w:szCs w:val="26"/>
          <w:lang w:val="uk-UA"/>
        </w:rPr>
        <w:t>управління Міністерства юстиції (м. Дніпро)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69288B">
        <w:rPr>
          <w:rFonts w:ascii="Times New Roman" w:hAnsi="Times New Roman" w:cs="Times New Roman"/>
          <w:sz w:val="26"/>
          <w:szCs w:val="26"/>
          <w:lang w:val="uk-UA"/>
        </w:rPr>
        <w:t>Марина СОЛОВЙОВА</w:t>
      </w:r>
    </w:p>
    <w:sectPr w:rsidR="0069288B" w:rsidRPr="00692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D4"/>
    <w:rsid w:val="00336357"/>
    <w:rsid w:val="004E25D4"/>
    <w:rsid w:val="005127B6"/>
    <w:rsid w:val="0069288B"/>
    <w:rsid w:val="007F0BE0"/>
    <w:rsid w:val="00847F4A"/>
    <w:rsid w:val="008C7698"/>
    <w:rsid w:val="00951D43"/>
    <w:rsid w:val="0098578A"/>
    <w:rsid w:val="00C6750F"/>
    <w:rsid w:val="00D0348E"/>
    <w:rsid w:val="00D76695"/>
    <w:rsid w:val="00E1272A"/>
    <w:rsid w:val="00EF3D68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47515-5BEE-494C-8958-76A790F8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2021-03-16T14:55:00Z</cp:lastPrinted>
  <dcterms:created xsi:type="dcterms:W3CDTF">2021-03-16T12:08:00Z</dcterms:created>
  <dcterms:modified xsi:type="dcterms:W3CDTF">2021-04-05T07:12:00Z</dcterms:modified>
</cp:coreProperties>
</file>