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66" w:rsidRDefault="000B4B66" w:rsidP="00723145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 Міністерства юстиції України</w:t>
      </w:r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br/>
        <w:t>18 листопада 2016 року № 3268/5</w:t>
      </w:r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br/>
        <w:t>(у редакції наказу</w:t>
      </w:r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 юстиції України</w:t>
      </w:r>
      <w:r w:rsidRPr="00723145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 08 липня 2021 року № 2398/5)</w:t>
      </w:r>
    </w:p>
    <w:p w:rsidR="000B4B66" w:rsidRPr="00723145" w:rsidRDefault="000B4B66" w:rsidP="0072314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B4B66" w:rsidRPr="00723145" w:rsidRDefault="00E603EE" w:rsidP="00ED42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6329045" cy="825373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B66" w:rsidRPr="00723145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0B4B66" w:rsidRPr="00723145" w:rsidRDefault="00E603EE" w:rsidP="00ED42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392545" cy="954976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95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66" w:rsidRPr="00723145" w:rsidRDefault="00E603EE" w:rsidP="00ED42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392545" cy="1184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66" w:rsidRPr="00723145" w:rsidRDefault="00E603EE" w:rsidP="00ED42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6329045" cy="717994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66" w:rsidRPr="00723145" w:rsidRDefault="00E603EE" w:rsidP="00ED42A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337300" cy="851598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51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66" w:rsidRPr="00723145" w:rsidRDefault="000B4B66" w:rsidP="00ED42A0">
      <w:pPr>
        <w:shd w:val="clear" w:color="auto" w:fill="FFFFFF"/>
        <w:spacing w:before="85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2314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Заступник директора департаменту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-</w:t>
      </w:r>
      <w:r w:rsidRPr="0072314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начальник управління цивільного</w:t>
      </w:r>
      <w:r w:rsidRPr="0072314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та комерційного права</w:t>
      </w:r>
      <w:r w:rsidRPr="0072314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департаменту приватного права                                                             Тетяна МАЦАЄНКО</w:t>
      </w:r>
    </w:p>
    <w:p w:rsidR="000B4B66" w:rsidRDefault="000B4B66" w:rsidP="00ED42A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2314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</w:t>
      </w:r>
    </w:p>
    <w:p w:rsidR="005E00EA" w:rsidRDefault="005E00EA" w:rsidP="00ED42A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5E00EA" w:rsidRPr="005E00EA" w:rsidRDefault="005E00EA" w:rsidP="00ED42A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8"/>
          <w:szCs w:val="24"/>
          <w:lang w:eastAsia="uk-UA"/>
        </w:rPr>
      </w:pPr>
      <w:r w:rsidRPr="005E00EA">
        <w:rPr>
          <w:rStyle w:val="st46"/>
          <w:rFonts w:ascii="Times New Roman" w:hAnsi="Times New Roman"/>
          <w:color w:val="auto"/>
          <w:sz w:val="24"/>
        </w:rPr>
        <w:lastRenderedPageBreak/>
        <w:t xml:space="preserve">{Форма 5 в редакції Наказу Міністерства юстиції </w:t>
      </w:r>
      <w:r w:rsidRPr="005E00EA">
        <w:rPr>
          <w:rStyle w:val="st131"/>
          <w:rFonts w:ascii="Times New Roman" w:hAnsi="Times New Roman"/>
          <w:color w:val="auto"/>
          <w:sz w:val="24"/>
        </w:rPr>
        <w:t>№ 2824/5 від 29.08.2018</w:t>
      </w:r>
      <w:r w:rsidRPr="005E00EA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Наказом Міністерства юстиції </w:t>
      </w:r>
      <w:r w:rsidRPr="005E00EA">
        <w:rPr>
          <w:rStyle w:val="st131"/>
          <w:rFonts w:ascii="Times New Roman" w:hAnsi="Times New Roman"/>
          <w:color w:val="auto"/>
          <w:sz w:val="24"/>
        </w:rPr>
        <w:t>№ 72/5 від 09.01.2020</w:t>
      </w:r>
      <w:r w:rsidRPr="005E00EA">
        <w:rPr>
          <w:rStyle w:val="st46"/>
          <w:rFonts w:ascii="Times New Roman" w:hAnsi="Times New Roman"/>
          <w:color w:val="auto"/>
          <w:sz w:val="24"/>
        </w:rPr>
        <w:t xml:space="preserve">; в редакції Наказів Міністерства юстиції </w:t>
      </w:r>
      <w:r w:rsidRPr="005E00EA">
        <w:rPr>
          <w:rStyle w:val="st131"/>
          <w:rFonts w:ascii="Times New Roman" w:hAnsi="Times New Roman"/>
          <w:color w:val="auto"/>
          <w:sz w:val="24"/>
        </w:rPr>
        <w:t>№ 1716/5 від 19.05.2020</w:t>
      </w:r>
      <w:r w:rsidRPr="005E00EA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5E00EA">
        <w:rPr>
          <w:rStyle w:val="st131"/>
          <w:rFonts w:ascii="Times New Roman" w:hAnsi="Times New Roman"/>
          <w:color w:val="auto"/>
          <w:sz w:val="24"/>
        </w:rPr>
        <w:t>№ 2398/5 від 08.07.2021</w:t>
      </w:r>
      <w:r w:rsidRPr="005E00EA">
        <w:rPr>
          <w:rStyle w:val="st46"/>
          <w:rFonts w:ascii="Times New Roman" w:hAnsi="Times New Roman"/>
          <w:color w:val="auto"/>
          <w:sz w:val="24"/>
        </w:rPr>
        <w:t>}</w:t>
      </w:r>
    </w:p>
    <w:sectPr w:rsidR="005E00EA" w:rsidRPr="005E00EA" w:rsidSect="007231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FF"/>
    <w:multiLevelType w:val="multilevel"/>
    <w:tmpl w:val="663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06A8"/>
    <w:multiLevelType w:val="multilevel"/>
    <w:tmpl w:val="3C4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23924"/>
    <w:multiLevelType w:val="multilevel"/>
    <w:tmpl w:val="B10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42A0"/>
    <w:rsid w:val="000B4B66"/>
    <w:rsid w:val="00186F18"/>
    <w:rsid w:val="003C17E2"/>
    <w:rsid w:val="005C203D"/>
    <w:rsid w:val="005E00EA"/>
    <w:rsid w:val="006B57F2"/>
    <w:rsid w:val="00723145"/>
    <w:rsid w:val="00741F69"/>
    <w:rsid w:val="008F485A"/>
    <w:rsid w:val="00E603EE"/>
    <w:rsid w:val="00ED42A0"/>
    <w:rsid w:val="00FE1676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F485A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ED42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6D36B1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D42A0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rsid w:val="00ED42A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ED4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ED42A0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D42A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rsid w:val="006D36B1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D42A0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D42A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rsid w:val="006D36B1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D42A0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5E00EA"/>
    <w:rPr>
      <w:i/>
      <w:iCs/>
      <w:color w:val="0000FF"/>
    </w:rPr>
  </w:style>
  <w:style w:type="character" w:customStyle="1" w:styleId="st46">
    <w:name w:val="st46"/>
    <w:uiPriority w:val="99"/>
    <w:rsid w:val="005E00E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2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4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2408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555</cp:lastModifiedBy>
  <cp:revision>2</cp:revision>
  <dcterms:created xsi:type="dcterms:W3CDTF">2021-08-19T14:23:00Z</dcterms:created>
  <dcterms:modified xsi:type="dcterms:W3CDTF">2021-08-19T14:23:00Z</dcterms:modified>
</cp:coreProperties>
</file>