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3F" w:rsidRDefault="006E5F3F" w:rsidP="006E5F3F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ЗАТВЕРДЖЕНО</w:t>
      </w:r>
    </w:p>
    <w:p w:rsidR="006E5F3F" w:rsidRDefault="006E5F3F" w:rsidP="006E5F3F">
      <w:pPr>
        <w:tabs>
          <w:tab w:val="left" w:pos="7245"/>
        </w:tabs>
        <w:ind w:left="5812"/>
        <w:jc w:val="left"/>
        <w:rPr>
          <w:sz w:val="24"/>
          <w:szCs w:val="24"/>
          <w:lang w:val="ru-RU" w:eastAsia="uk-UA"/>
        </w:rPr>
      </w:pPr>
      <w:r>
        <w:rPr>
          <w:sz w:val="24"/>
          <w:szCs w:val="24"/>
          <w:lang w:eastAsia="uk-UA"/>
        </w:rPr>
        <w:t xml:space="preserve">Наказ </w:t>
      </w:r>
      <w:proofErr w:type="spellStart"/>
      <w:r>
        <w:rPr>
          <w:sz w:val="24"/>
          <w:szCs w:val="24"/>
          <w:lang w:val="ru-RU" w:eastAsia="uk-UA"/>
        </w:rPr>
        <w:t>Південно-Східного</w:t>
      </w:r>
      <w:proofErr w:type="spellEnd"/>
      <w:r>
        <w:rPr>
          <w:sz w:val="24"/>
          <w:szCs w:val="24"/>
          <w:lang w:val="ru-RU" w:eastAsia="uk-UA"/>
        </w:rPr>
        <w:t xml:space="preserve"> </w:t>
      </w:r>
    </w:p>
    <w:p w:rsidR="006E5F3F" w:rsidRDefault="006E5F3F" w:rsidP="006E5F3F">
      <w:pPr>
        <w:tabs>
          <w:tab w:val="left" w:pos="7245"/>
        </w:tabs>
        <w:ind w:left="5812"/>
        <w:jc w:val="left"/>
        <w:rPr>
          <w:sz w:val="24"/>
          <w:szCs w:val="24"/>
          <w:lang w:val="ru-RU" w:eastAsia="uk-UA"/>
        </w:rPr>
      </w:pPr>
      <w:proofErr w:type="spellStart"/>
      <w:proofErr w:type="gramStart"/>
      <w:r>
        <w:rPr>
          <w:sz w:val="24"/>
          <w:szCs w:val="24"/>
          <w:lang w:val="ru-RU" w:eastAsia="uk-UA"/>
        </w:rPr>
        <w:t>м</w:t>
      </w:r>
      <w:proofErr w:type="gramEnd"/>
      <w:r>
        <w:rPr>
          <w:sz w:val="24"/>
          <w:szCs w:val="24"/>
          <w:lang w:val="ru-RU" w:eastAsia="uk-UA"/>
        </w:rPr>
        <w:t>іжрегіонального</w:t>
      </w:r>
      <w:proofErr w:type="spellEnd"/>
      <w:r>
        <w:rPr>
          <w:sz w:val="24"/>
          <w:szCs w:val="24"/>
          <w:lang w:val="ru-RU" w:eastAsia="uk-UA"/>
        </w:rPr>
        <w:t xml:space="preserve"> </w:t>
      </w:r>
      <w:r>
        <w:rPr>
          <w:sz w:val="24"/>
          <w:szCs w:val="24"/>
          <w:lang w:eastAsia="uk-UA"/>
        </w:rPr>
        <w:t xml:space="preserve"> управління </w:t>
      </w:r>
    </w:p>
    <w:p w:rsidR="006E5F3F" w:rsidRDefault="006E5F3F" w:rsidP="006E5F3F">
      <w:pPr>
        <w:tabs>
          <w:tab w:val="left" w:pos="7245"/>
        </w:tabs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Міністерства юстиції  (м. Дніпро)</w:t>
      </w:r>
    </w:p>
    <w:p w:rsidR="00E76520" w:rsidRPr="007E1127" w:rsidRDefault="006E5F3F" w:rsidP="00E76520">
      <w:pPr>
        <w:rPr>
          <w:sz w:val="24"/>
          <w:szCs w:val="24"/>
          <w:lang w:val="ru-RU" w:eastAsia="uk-UA"/>
        </w:rPr>
      </w:pPr>
      <w:r w:rsidRPr="007E1127">
        <w:rPr>
          <w:sz w:val="24"/>
          <w:szCs w:val="24"/>
          <w:lang w:val="ru-RU" w:eastAsia="uk-UA"/>
        </w:rPr>
        <w:t xml:space="preserve">                                                                                                 </w:t>
      </w:r>
      <w:r w:rsidR="0015083C">
        <w:rPr>
          <w:sz w:val="24"/>
          <w:szCs w:val="24"/>
          <w:lang w:val="ru-RU" w:eastAsia="uk-UA"/>
        </w:rPr>
        <w:t>в</w:t>
      </w:r>
      <w:r w:rsidR="0015083C">
        <w:rPr>
          <w:sz w:val="24"/>
          <w:szCs w:val="24"/>
          <w:lang w:eastAsia="uk-UA"/>
        </w:rPr>
        <w:t>ід 01.12.2020 № 887/7</w:t>
      </w:r>
      <w:bookmarkStart w:id="0" w:name="_GoBack"/>
      <w:bookmarkEnd w:id="0"/>
    </w:p>
    <w:p w:rsidR="006E5F3F" w:rsidRPr="007E1127" w:rsidRDefault="006E5F3F" w:rsidP="006E5F3F">
      <w:pPr>
        <w:rPr>
          <w:sz w:val="24"/>
          <w:szCs w:val="24"/>
          <w:lang w:val="ru-RU" w:eastAsia="uk-UA"/>
        </w:rPr>
      </w:pPr>
    </w:p>
    <w:p w:rsidR="00C62BD2" w:rsidRDefault="00C62BD2" w:rsidP="00C62BD2">
      <w:pPr>
        <w:ind w:left="-284" w:firstLine="284"/>
        <w:jc w:val="center"/>
        <w:rPr>
          <w:b/>
          <w:sz w:val="24"/>
          <w:szCs w:val="24"/>
          <w:lang w:eastAsia="uk-UA"/>
        </w:rPr>
      </w:pPr>
    </w:p>
    <w:p w:rsidR="00C62BD2" w:rsidRDefault="00C62BD2" w:rsidP="00C62BD2">
      <w:pPr>
        <w:ind w:left="-284" w:firstLine="284"/>
        <w:jc w:val="center"/>
        <w:rPr>
          <w:b/>
          <w:sz w:val="24"/>
          <w:szCs w:val="24"/>
          <w:lang w:val="ru-RU" w:eastAsia="uk-UA"/>
        </w:rPr>
      </w:pPr>
    </w:p>
    <w:p w:rsidR="00C62BD2" w:rsidRDefault="00C62BD2" w:rsidP="00C62BD2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ІНФОРМАЦІЙНА КАРТКА </w:t>
      </w:r>
    </w:p>
    <w:p w:rsidR="00C62BD2" w:rsidRDefault="00C62BD2" w:rsidP="00C62BD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uk-UA"/>
        </w:rPr>
        <w:t xml:space="preserve">адміністративної послуги </w:t>
      </w:r>
      <w:r>
        <w:rPr>
          <w:b/>
          <w:bCs/>
          <w:sz w:val="24"/>
          <w:szCs w:val="24"/>
        </w:rPr>
        <w:t>з перереєстрації друкованого засобу масової інформації</w:t>
      </w:r>
      <w:bookmarkStart w:id="1" w:name="n13"/>
      <w:bookmarkEnd w:id="1"/>
    </w:p>
    <w:p w:rsidR="00C62BD2" w:rsidRDefault="00C62BD2" w:rsidP="00C62BD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 місцевою сферою розповсюдження</w:t>
      </w:r>
    </w:p>
    <w:p w:rsidR="00C62BD2" w:rsidRDefault="00C62BD2" w:rsidP="00C62BD2">
      <w:pPr>
        <w:jc w:val="center"/>
        <w:rPr>
          <w:sz w:val="20"/>
          <w:szCs w:val="20"/>
          <w:lang w:eastAsia="uk-UA"/>
        </w:rPr>
      </w:pPr>
    </w:p>
    <w:p w:rsidR="006E5F3F" w:rsidRDefault="006E5F3F" w:rsidP="006E5F3F">
      <w:pPr>
        <w:jc w:val="center"/>
        <w:rPr>
          <w:sz w:val="24"/>
          <w:szCs w:val="24"/>
        </w:rPr>
      </w:pPr>
      <w:r>
        <w:rPr>
          <w:sz w:val="24"/>
          <w:szCs w:val="24"/>
        </w:rPr>
        <w:t>Південно-Східне міжрегіональне управління Міністерства юстиції (м. Дніпро)</w:t>
      </w:r>
    </w:p>
    <w:p w:rsidR="006E5F3F" w:rsidRDefault="006E5F3F" w:rsidP="006E5F3F">
      <w:pPr>
        <w:jc w:val="center"/>
        <w:rPr>
          <w:sz w:val="24"/>
          <w:szCs w:val="24"/>
        </w:rPr>
      </w:pPr>
      <w:r>
        <w:rPr>
          <w:sz w:val="24"/>
          <w:szCs w:val="24"/>
        </w:rPr>
        <w:t>у Дніпропетровській області</w:t>
      </w:r>
    </w:p>
    <w:p w:rsidR="006E5F3F" w:rsidRDefault="006E5F3F" w:rsidP="00C62BD2">
      <w:pPr>
        <w:jc w:val="center"/>
        <w:rPr>
          <w:sz w:val="20"/>
          <w:szCs w:val="20"/>
          <w:lang w:eastAsia="uk-UA"/>
        </w:rPr>
      </w:pPr>
    </w:p>
    <w:tbl>
      <w:tblPr>
        <w:tblW w:w="4942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45"/>
        <w:gridCol w:w="7282"/>
      </w:tblGrid>
      <w:tr w:rsidR="00C62BD2" w:rsidTr="00C62BD2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 w:rsidP="00E76520">
            <w:pPr>
              <w:spacing w:line="27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</w:tc>
      </w:tr>
      <w:tr w:rsidR="00C62BD2" w:rsidTr="00C62BD2"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Місцезнаходження</w:t>
            </w:r>
          </w:p>
          <w:p w:rsidR="006E5F3F" w:rsidRDefault="006E5F3F" w:rsidP="006E5F3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5E09DE">
              <w:rPr>
                <w:sz w:val="24"/>
                <w:szCs w:val="24"/>
                <w:lang w:eastAsia="uk-UA"/>
              </w:rPr>
              <w:t>вебсайт</w:t>
            </w:r>
            <w:proofErr w:type="spellEnd"/>
          </w:p>
          <w:p w:rsidR="00420D4B" w:rsidRDefault="00420D4B" w:rsidP="00420D4B">
            <w:pPr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:rsidR="00420D4B" w:rsidRDefault="00420D4B" w:rsidP="006E5F3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5F3F" w:rsidRDefault="006E5F3F" w:rsidP="006E5F3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Відділ державної реєстрації друкованих засобів масової інформації та громадських формувань у Дніпропетровській області Управління державної реєстрації Південно-Східного міжрегіонального управління Міністерства юстиції (м. Дніпро): </w:t>
            </w:r>
          </w:p>
          <w:p w:rsidR="006E5F3F" w:rsidRDefault="006E5F3F" w:rsidP="006E5F3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49027, м. Дніпро, пр. Дмитра Яворницького, 21-А, </w:t>
            </w:r>
          </w:p>
          <w:p w:rsidR="006E5F3F" w:rsidRDefault="006E5F3F" w:rsidP="006E5F3F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тел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.: </w:t>
            </w:r>
            <w:r w:rsidR="00E76520">
              <w:rPr>
                <w:sz w:val="24"/>
                <w:szCs w:val="24"/>
                <w:lang w:eastAsia="ru-RU"/>
              </w:rPr>
              <w:t xml:space="preserve">(0562) 31-46-52, </w:t>
            </w:r>
            <w:r>
              <w:rPr>
                <w:sz w:val="24"/>
                <w:szCs w:val="24"/>
                <w:lang w:eastAsia="ru-RU"/>
              </w:rPr>
              <w:t>(0562) 39-85-91, (056) 746-17-61</w:t>
            </w:r>
          </w:p>
          <w:p w:rsidR="006E5F3F" w:rsidRDefault="006E5F3F" w:rsidP="006E5F3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електронна адреса: 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info</w:t>
            </w:r>
            <w:r>
              <w:rPr>
                <w:color w:val="0000FF"/>
                <w:sz w:val="24"/>
                <w:szCs w:val="24"/>
                <w:u w:val="single"/>
                <w:lang w:val="ru-RU"/>
              </w:rPr>
              <w:t>@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val="en-US"/>
              </w:rPr>
              <w:t>dp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val="en-US"/>
              </w:rPr>
              <w:t>minjust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C62BD2" w:rsidRDefault="006E5F3F" w:rsidP="00357F5F">
            <w:pPr>
              <w:spacing w:line="276" w:lineRule="auto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lang w:val="ru-RU" w:eastAsia="ru-RU"/>
              </w:rPr>
              <w:t>вебсайт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="00F64118" w:rsidRPr="00EA2E48">
                <w:rPr>
                  <w:rStyle w:val="a4"/>
                  <w:sz w:val="24"/>
                  <w:szCs w:val="24"/>
                </w:rPr>
                <w:t>http://www.</w:t>
              </w:r>
              <w:proofErr w:type="spellStart"/>
              <w:r w:rsidR="00F64118" w:rsidRPr="00EA2E48">
                <w:rPr>
                  <w:rStyle w:val="a4"/>
                  <w:sz w:val="24"/>
                  <w:szCs w:val="24"/>
                  <w:lang w:val="en-US"/>
                </w:rPr>
                <w:t>ps</w:t>
              </w:r>
              <w:r w:rsidR="00F64118" w:rsidRPr="00EA2E48">
                <w:rPr>
                  <w:rStyle w:val="a4"/>
                  <w:sz w:val="24"/>
                  <w:szCs w:val="24"/>
                </w:rPr>
                <w:t>just</w:t>
              </w:r>
              <w:proofErr w:type="spellEnd"/>
              <w:r w:rsidR="00F64118" w:rsidRPr="00EA2E4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F64118" w:rsidRPr="00EA2E48">
                <w:rPr>
                  <w:rStyle w:val="a4"/>
                  <w:sz w:val="24"/>
                  <w:szCs w:val="24"/>
                  <w:lang w:val="en-US"/>
                </w:rPr>
                <w:t>gov</w:t>
              </w:r>
              <w:proofErr w:type="spellEnd"/>
              <w:r w:rsidR="00F64118" w:rsidRPr="00EA2E4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F64118" w:rsidRPr="00EA2E48">
                <w:rPr>
                  <w:rStyle w:val="a4"/>
                  <w:sz w:val="24"/>
                  <w:szCs w:val="24"/>
                </w:rPr>
                <w:t>ua</w:t>
              </w:r>
              <w:proofErr w:type="spellEnd"/>
            </w:hyperlink>
          </w:p>
          <w:p w:rsidR="00F64118" w:rsidRPr="001D1C9E" w:rsidRDefault="00F64118" w:rsidP="001D1C9E">
            <w:pPr>
              <w:pStyle w:val="a5"/>
              <w:rPr>
                <w:sz w:val="24"/>
                <w:szCs w:val="24"/>
              </w:rPr>
            </w:pPr>
            <w:r w:rsidRPr="001D1C9E">
              <w:rPr>
                <w:sz w:val="24"/>
                <w:szCs w:val="24"/>
              </w:rPr>
              <w:t>Режим роботи:</w:t>
            </w:r>
          </w:p>
          <w:p w:rsidR="00F64118" w:rsidRPr="001D1C9E" w:rsidRDefault="00F64118" w:rsidP="001D1C9E">
            <w:pPr>
              <w:pStyle w:val="a5"/>
              <w:rPr>
                <w:sz w:val="24"/>
                <w:szCs w:val="24"/>
              </w:rPr>
            </w:pPr>
            <w:r w:rsidRPr="001D1C9E">
              <w:rPr>
                <w:sz w:val="24"/>
                <w:szCs w:val="24"/>
              </w:rPr>
              <w:t>З понеділка по четвер з 08.00 до 17.00</w:t>
            </w:r>
          </w:p>
          <w:p w:rsidR="00F64118" w:rsidRDefault="001D1C9E" w:rsidP="001D1C9E">
            <w:pPr>
              <w:pStyle w:val="a5"/>
              <w:rPr>
                <w:sz w:val="24"/>
                <w:szCs w:val="24"/>
              </w:rPr>
            </w:pPr>
            <w:r w:rsidRPr="001D1C9E">
              <w:rPr>
                <w:sz w:val="24"/>
                <w:szCs w:val="24"/>
              </w:rPr>
              <w:t>п</w:t>
            </w:r>
            <w:r w:rsidR="00F64118" w:rsidRPr="001D1C9E">
              <w:rPr>
                <w:sz w:val="24"/>
                <w:szCs w:val="24"/>
              </w:rPr>
              <w:t>’ятниця з 08.00 до 12.45</w:t>
            </w:r>
          </w:p>
          <w:p w:rsidR="001D1C9E" w:rsidRPr="00F64118" w:rsidRDefault="001D1C9E" w:rsidP="001D1C9E">
            <w:pPr>
              <w:pStyle w:val="a5"/>
              <w:rPr>
                <w:lang w:eastAsia="uk-UA"/>
              </w:rPr>
            </w:pPr>
            <w:r>
              <w:rPr>
                <w:sz w:val="24"/>
                <w:szCs w:val="24"/>
              </w:rPr>
              <w:t>обідня перерва з 12.00 до 12.45</w:t>
            </w:r>
          </w:p>
        </w:tc>
      </w:tr>
      <w:tr w:rsidR="00C62BD2" w:rsidTr="00C62BD2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spacing w:line="276" w:lineRule="auto"/>
              <w:ind w:left="65" w:firstLine="198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62BD2" w:rsidTr="00C62BD2"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autoSpaceDE w:val="0"/>
              <w:autoSpaceDN w:val="0"/>
              <w:adjustRightInd w:val="0"/>
              <w:spacing w:line="276" w:lineRule="auto"/>
              <w:ind w:left="65" w:firstLine="198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Закон України «Про друковані засоби масової інформації (пресу) в Україні» </w:t>
            </w:r>
          </w:p>
        </w:tc>
      </w:tr>
      <w:tr w:rsidR="00C62BD2" w:rsidTr="00C62BD2"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autoSpaceDE w:val="0"/>
              <w:autoSpaceDN w:val="0"/>
              <w:adjustRightInd w:val="0"/>
              <w:spacing w:line="276" w:lineRule="auto"/>
              <w:ind w:left="65" w:firstLine="198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Постанова Кабінету Міністрів України </w:t>
            </w:r>
            <w:r>
              <w:rPr>
                <w:sz w:val="24"/>
                <w:szCs w:val="24"/>
              </w:rPr>
              <w:t>від 17.11.1997 № 1287        «Про державну реєстрацію друкованих засобів масової інформації, інформаційних агентств та розміри реєстраційних зборів» (зі змінами)</w:t>
            </w:r>
          </w:p>
        </w:tc>
      </w:tr>
      <w:tr w:rsidR="00C62BD2" w:rsidTr="00C62BD2"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keepNext/>
              <w:spacing w:line="276" w:lineRule="auto"/>
              <w:ind w:left="65" w:firstLine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 Міністерства юстиції України від 21.02.2006 № 12/5 «Про затвердження Положення про державну реєстрацію друкованих засобів масової інформації, зареєстрований у Міністерстві юстиції України 24.02.2006 за № 173/12047 (зі змінами);</w:t>
            </w:r>
          </w:p>
          <w:p w:rsidR="00C62BD2" w:rsidRDefault="00E76520">
            <w:pPr>
              <w:keepNext/>
              <w:spacing w:line="276" w:lineRule="auto"/>
              <w:ind w:left="65" w:firstLine="19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Н</w:t>
            </w:r>
            <w:r w:rsidR="00C62BD2">
              <w:rPr>
                <w:color w:val="000000"/>
                <w:sz w:val="24"/>
                <w:szCs w:val="24"/>
                <w:lang w:eastAsia="uk-UA"/>
              </w:rPr>
              <w:t xml:space="preserve">аказ Міністерства юстиції України від 21.06.2007 № 412/5            «Про затвердження Положення про Державний реєстр друкованих засобів масової інформації та інформаційних агентств як суб’єктів інформаційної діяльності», </w:t>
            </w:r>
            <w:r w:rsidR="00C62BD2">
              <w:rPr>
                <w:sz w:val="24"/>
                <w:szCs w:val="24"/>
              </w:rPr>
              <w:t>зареєстрований у Міністерстві юстиції України 21.06.2007 за № 689/13956 (зі змінами)</w:t>
            </w:r>
          </w:p>
        </w:tc>
      </w:tr>
      <w:tr w:rsidR="00C62BD2" w:rsidTr="00C62BD2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spacing w:line="276" w:lineRule="auto"/>
              <w:ind w:left="65" w:firstLine="198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C62BD2" w:rsidTr="00C62BD2"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отримання адміністративної </w:t>
            </w:r>
            <w:r>
              <w:rPr>
                <w:sz w:val="24"/>
                <w:szCs w:val="24"/>
                <w:lang w:eastAsia="uk-UA"/>
              </w:rPr>
              <w:lastRenderedPageBreak/>
              <w:t>послуги</w:t>
            </w:r>
          </w:p>
        </w:tc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65" w:firstLine="198"/>
              <w:rPr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Звернення 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>фізичної особи (фізичних осіб), юридичної особи (юридичних осіб), трудового колективу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(далі –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засновник/співзасновники)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або уповноважених засновником/співзасновниками </w:t>
            </w:r>
            <w:r>
              <w:rPr>
                <w:sz w:val="24"/>
                <w:szCs w:val="24"/>
              </w:rPr>
              <w:t xml:space="preserve">осіб </w:t>
            </w:r>
          </w:p>
        </w:tc>
      </w:tr>
      <w:tr w:rsidR="00C62BD2" w:rsidTr="00C62BD2"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2BD2" w:rsidRDefault="00C62BD2">
            <w:pPr>
              <w:pStyle w:val="a3"/>
              <w:autoSpaceDE w:val="0"/>
              <w:autoSpaceDN w:val="0"/>
              <w:adjustRightInd w:val="0"/>
              <w:spacing w:line="276" w:lineRule="auto"/>
              <w:ind w:left="56" w:firstLine="207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 xml:space="preserve">1. Заява про перереєстрацію друкованого засобу масової інформації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із зазначенням підстав перереєстрації</w:t>
            </w:r>
            <w:bookmarkStart w:id="3" w:name="o98"/>
            <w:bookmarkStart w:id="4" w:name="o99"/>
            <w:bookmarkEnd w:id="3"/>
            <w:bookmarkEnd w:id="4"/>
            <w:r>
              <w:rPr>
                <w:rFonts w:eastAsiaTheme="minorEastAsia"/>
                <w:sz w:val="24"/>
                <w:szCs w:val="24"/>
                <w:lang w:eastAsia="zh-CN"/>
              </w:rPr>
              <w:t>.</w:t>
            </w:r>
          </w:p>
          <w:p w:rsidR="00C62BD2" w:rsidRDefault="00C62BD2">
            <w:pPr>
              <w:pStyle w:val="a3"/>
              <w:spacing w:line="276" w:lineRule="auto"/>
              <w:ind w:left="56" w:firstLine="207"/>
              <w:rPr>
                <w:bCs/>
                <w:iCs/>
                <w:color w:val="000000" w:themeColor="text1"/>
                <w:sz w:val="23"/>
                <w:szCs w:val="23"/>
                <w:lang w:eastAsia="uk-UA"/>
              </w:rPr>
            </w:pPr>
            <w:r>
              <w:rPr>
                <w:color w:val="000000" w:themeColor="text1"/>
                <w:sz w:val="23"/>
                <w:szCs w:val="23"/>
                <w:lang w:eastAsia="uk-UA"/>
              </w:rPr>
              <w:t>2. Документ про сплату реєстраційного збору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3"/>
                <w:szCs w:val="23"/>
                <w:lang w:eastAsia="uk-UA"/>
              </w:rPr>
              <w:t>або інформація (реквізити платежу) про сплату збору в будь-якій формі (подається після надсилання листа про оформлення рішення про перереєстрацію та необхідність сплати реєстраційного збору).*</w:t>
            </w:r>
          </w:p>
          <w:p w:rsidR="00C62BD2" w:rsidRDefault="00C62BD2">
            <w:pPr>
              <w:pStyle w:val="a3"/>
              <w:spacing w:line="276" w:lineRule="auto"/>
              <w:ind w:left="56" w:firstLine="207"/>
              <w:rPr>
                <w:bCs/>
                <w:iCs/>
                <w:color w:val="000000" w:themeColor="text1"/>
                <w:sz w:val="23"/>
                <w:szCs w:val="23"/>
                <w:lang w:eastAsia="uk-UA"/>
              </w:rPr>
            </w:pPr>
            <w:r>
              <w:rPr>
                <w:color w:val="000000" w:themeColor="text1"/>
                <w:sz w:val="23"/>
                <w:szCs w:val="23"/>
                <w:lang w:eastAsia="uk-UA"/>
              </w:rPr>
              <w:t xml:space="preserve">3. Копія попереднього свідоцтва про державну реєстрацію друкованого засобу масової інформації (після прийняття </w:t>
            </w:r>
            <w:proofErr w:type="spellStart"/>
            <w:r>
              <w:rPr>
                <w:color w:val="000000" w:themeColor="text1"/>
                <w:sz w:val="23"/>
                <w:szCs w:val="23"/>
                <w:lang w:eastAsia="uk-UA"/>
              </w:rPr>
              <w:t>реєструючим</w:t>
            </w:r>
            <w:proofErr w:type="spellEnd"/>
            <w:r>
              <w:rPr>
                <w:color w:val="000000" w:themeColor="text1"/>
                <w:sz w:val="23"/>
                <w:szCs w:val="23"/>
                <w:lang w:eastAsia="uk-UA"/>
              </w:rPr>
              <w:t xml:space="preserve"> органом рішення про перереєстрацію для отримання нового свідоцтва засновник повертає оригінал попереднього свідоцтва).</w:t>
            </w:r>
          </w:p>
          <w:p w:rsidR="00C62BD2" w:rsidRDefault="00C62BD2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" w:firstLine="207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 xml:space="preserve">4. Документи, що підтверджують цивільну правоздатність/ дієздатність засновника/співзасновників видання. </w:t>
            </w:r>
          </w:p>
          <w:p w:rsidR="00C62BD2" w:rsidRDefault="00C62BD2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" w:firstLine="207"/>
              <w:rPr>
                <w:rFonts w:eastAsiaTheme="minorEastAsia"/>
                <w:sz w:val="24"/>
                <w:szCs w:val="24"/>
                <w:lang w:eastAsia="zh-CN"/>
              </w:rPr>
            </w:pPr>
          </w:p>
          <w:p w:rsidR="00C62BD2" w:rsidRDefault="00C62BD2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" w:firstLine="207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 xml:space="preserve">Для юридичної особи такими документами є: </w:t>
            </w:r>
          </w:p>
          <w:p w:rsidR="00C62BD2" w:rsidRDefault="00C62BD2">
            <w:pPr>
              <w:pStyle w:val="rvps2"/>
              <w:spacing w:before="0" w:beforeAutospacing="0" w:after="0" w:afterAutospacing="0" w:line="276" w:lineRule="auto"/>
              <w:ind w:left="56" w:firstLine="207"/>
              <w:jc w:val="both"/>
              <w:textAlignment w:val="baseline"/>
              <w:rPr>
                <w:rFonts w:ascii="&amp;quot" w:hAnsi="&amp;quot"/>
                <w:color w:val="000000"/>
                <w:lang w:eastAsia="zh-CN"/>
              </w:rPr>
            </w:pPr>
            <w:r>
              <w:rPr>
                <w:rFonts w:ascii="&amp;quot" w:hAnsi="&amp;quot"/>
                <w:color w:val="000000"/>
                <w:lang w:eastAsia="zh-CN"/>
              </w:rPr>
              <w:t>засвідчені печаткою юридичної особи та підписом її керівника копії статуту (положення), чинні на момент подачі;</w:t>
            </w:r>
          </w:p>
          <w:p w:rsidR="00C62BD2" w:rsidRDefault="00C62BD2">
            <w:pPr>
              <w:pStyle w:val="rvps2"/>
              <w:spacing w:before="0" w:beforeAutospacing="0" w:after="0" w:afterAutospacing="0" w:line="276" w:lineRule="auto"/>
              <w:ind w:left="56" w:firstLine="207"/>
              <w:jc w:val="both"/>
              <w:textAlignment w:val="baseline"/>
              <w:rPr>
                <w:rFonts w:ascii="&amp;quot" w:hAnsi="&amp;quot"/>
                <w:color w:val="000000"/>
                <w:lang w:eastAsia="zh-CN"/>
              </w:rPr>
            </w:pPr>
            <w:bookmarkStart w:id="5" w:name="n56"/>
            <w:bookmarkStart w:id="6" w:name="n55"/>
            <w:bookmarkEnd w:id="5"/>
            <w:bookmarkEnd w:id="6"/>
            <w:r>
              <w:rPr>
                <w:rFonts w:ascii="&amp;quot" w:hAnsi="&amp;quot"/>
                <w:color w:val="000000"/>
                <w:lang w:eastAsia="zh-CN"/>
              </w:rPr>
              <w:t>протокол або витяг з протоколу рішення загальних зборів (конференції) у разі заснування друкованого засобу масової інформації трудовим колективом;</w:t>
            </w:r>
          </w:p>
          <w:p w:rsidR="00C62BD2" w:rsidRDefault="00C62BD2">
            <w:pPr>
              <w:pStyle w:val="rvps2"/>
              <w:spacing w:before="0" w:beforeAutospacing="0" w:after="0" w:afterAutospacing="0" w:line="276" w:lineRule="auto"/>
              <w:ind w:left="56" w:firstLine="207"/>
              <w:jc w:val="both"/>
              <w:textAlignment w:val="baseline"/>
              <w:rPr>
                <w:rFonts w:ascii="&amp;quot" w:hAnsi="&amp;quot"/>
                <w:color w:val="000000"/>
                <w:lang w:eastAsia="zh-CN"/>
              </w:rPr>
            </w:pPr>
            <w:bookmarkStart w:id="7" w:name="n57"/>
            <w:bookmarkEnd w:id="7"/>
            <w:r>
              <w:rPr>
                <w:rFonts w:ascii="&amp;quot" w:hAnsi="&amp;quot"/>
                <w:color w:val="000000"/>
                <w:lang w:eastAsia="zh-CN"/>
              </w:rPr>
              <w:t xml:space="preserve">установчий договір між співзасновниками друкованого засобу масової інформації (засвідчений нотаріально, якщо одна із сторін </w:t>
            </w:r>
            <w:r>
              <w:rPr>
                <w:color w:val="000000" w:themeColor="text1"/>
                <w:lang w:eastAsia="zh-CN"/>
              </w:rPr>
              <w:t>–</w:t>
            </w:r>
            <w:r>
              <w:rPr>
                <w:rFonts w:ascii="&amp;quot" w:hAnsi="&amp;quot"/>
                <w:color w:val="000000"/>
                <w:lang w:eastAsia="zh-CN"/>
              </w:rPr>
              <w:t xml:space="preserve"> фізична особа);</w:t>
            </w:r>
          </w:p>
          <w:p w:rsidR="00C62BD2" w:rsidRDefault="00C62BD2">
            <w:pPr>
              <w:pStyle w:val="rvps2"/>
              <w:spacing w:before="0" w:beforeAutospacing="0" w:after="0" w:afterAutospacing="0" w:line="276" w:lineRule="auto"/>
              <w:ind w:left="56" w:firstLine="207"/>
              <w:jc w:val="both"/>
              <w:textAlignment w:val="baseline"/>
              <w:rPr>
                <w:rFonts w:ascii="&amp;quot" w:hAnsi="&amp;quot"/>
                <w:color w:val="000000"/>
                <w:lang w:eastAsia="zh-CN"/>
              </w:rPr>
            </w:pPr>
            <w:bookmarkStart w:id="8" w:name="n58"/>
            <w:bookmarkEnd w:id="8"/>
            <w:r>
              <w:rPr>
                <w:rFonts w:ascii="&amp;quot" w:hAnsi="&amp;quot"/>
                <w:color w:val="000000"/>
                <w:lang w:eastAsia="zh-CN"/>
              </w:rPr>
              <w:t>довіреність, доручення (якщо заяву та/чи установчий договір, угоду між засновником і правонаступником підписує особа, якій таке право не надано правовстановлюючими документами);</w:t>
            </w:r>
          </w:p>
          <w:p w:rsidR="00C62BD2" w:rsidRDefault="00C62BD2">
            <w:pPr>
              <w:pStyle w:val="rvps2"/>
              <w:spacing w:before="0" w:beforeAutospacing="0" w:after="0" w:afterAutospacing="0" w:line="276" w:lineRule="auto"/>
              <w:ind w:left="56" w:firstLine="207"/>
              <w:jc w:val="both"/>
              <w:textAlignment w:val="baseline"/>
              <w:rPr>
                <w:rFonts w:ascii="&amp;quot" w:hAnsi="&amp;quot"/>
                <w:color w:val="000000"/>
                <w:lang w:eastAsia="zh-CN"/>
              </w:rPr>
            </w:pPr>
            <w:r>
              <w:rPr>
                <w:rFonts w:ascii="&amp;quot" w:hAnsi="&amp;quot"/>
                <w:color w:val="000000"/>
                <w:lang w:eastAsia="zh-CN"/>
              </w:rPr>
              <w:t>угода між засновником і правонаступником (у разі перереєстрації у зв’язку зі зміною засновника (співзасновників);</w:t>
            </w:r>
          </w:p>
          <w:p w:rsidR="00C62BD2" w:rsidRDefault="00C62BD2">
            <w:pPr>
              <w:pStyle w:val="rvps2"/>
              <w:spacing w:before="0" w:beforeAutospacing="0" w:after="0" w:afterAutospacing="0" w:line="276" w:lineRule="auto"/>
              <w:ind w:left="56" w:firstLine="207"/>
              <w:jc w:val="both"/>
              <w:textAlignment w:val="baseline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копія попереднього свідоцтва про державну реєстрацію друкованого засобу масової інформації.</w:t>
            </w:r>
          </w:p>
          <w:p w:rsidR="00C62BD2" w:rsidRDefault="00C62BD2">
            <w:pPr>
              <w:pStyle w:val="rvps2"/>
              <w:spacing w:before="0" w:beforeAutospacing="0" w:after="0" w:afterAutospacing="0" w:line="276" w:lineRule="auto"/>
              <w:ind w:left="56" w:firstLine="207"/>
              <w:jc w:val="both"/>
              <w:textAlignment w:val="baseline"/>
              <w:rPr>
                <w:rFonts w:ascii="&amp;quot" w:hAnsi="&amp;quot"/>
                <w:color w:val="000000"/>
                <w:lang w:eastAsia="zh-CN"/>
              </w:rPr>
            </w:pPr>
          </w:p>
          <w:p w:rsidR="00C62BD2" w:rsidRDefault="00C62BD2">
            <w:pPr>
              <w:shd w:val="clear" w:color="auto" w:fill="FFFFFF"/>
              <w:spacing w:line="240" w:lineRule="atLeast"/>
              <w:ind w:left="56" w:firstLine="207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Для фізичної особи такими документами є:</w:t>
            </w:r>
          </w:p>
          <w:p w:rsidR="00C62BD2" w:rsidRDefault="00C62BD2">
            <w:pPr>
              <w:pStyle w:val="a3"/>
              <w:shd w:val="clear" w:color="auto" w:fill="FFFFFF"/>
              <w:spacing w:line="276" w:lineRule="auto"/>
              <w:ind w:left="56" w:firstLine="207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копія паспорта (сторінок, що містять інформацію про громадянство та реєстрацію місця проживання фізичної особи);</w:t>
            </w:r>
          </w:p>
          <w:p w:rsidR="00C62BD2" w:rsidRDefault="00C62BD2">
            <w:pPr>
              <w:pStyle w:val="a3"/>
              <w:shd w:val="clear" w:color="auto" w:fill="FFFFFF"/>
              <w:spacing w:line="276" w:lineRule="auto"/>
              <w:ind w:left="56" w:firstLine="207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>довіреність, доручення (якщо заяву та/чи установчий договір, угоду між засновником і правонаступником підписує особа, якій таке право не надано правовстановлюючими документами)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:rsidR="00C62BD2" w:rsidRDefault="00C62BD2">
            <w:pPr>
              <w:pStyle w:val="a3"/>
              <w:shd w:val="clear" w:color="auto" w:fill="FFFFFF"/>
              <w:spacing w:line="276" w:lineRule="auto"/>
              <w:ind w:left="56" w:firstLine="207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угода між засновником і правонаступником (у разі перереєстрації у зв’язку зі зміною засновника (співзасновників);</w:t>
            </w:r>
          </w:p>
          <w:p w:rsidR="00C62BD2" w:rsidRDefault="00C62BD2">
            <w:pPr>
              <w:pStyle w:val="a3"/>
              <w:shd w:val="clear" w:color="auto" w:fill="FFFFFF"/>
              <w:spacing w:line="276" w:lineRule="auto"/>
              <w:ind w:left="56" w:firstLine="207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установчий договір між співзасновниками друкованого засобу масової інформації (у разі зміни складу співзасновників);</w:t>
            </w:r>
          </w:p>
          <w:p w:rsidR="00C62BD2" w:rsidRDefault="00C62BD2">
            <w:pPr>
              <w:pStyle w:val="a3"/>
              <w:shd w:val="clear" w:color="auto" w:fill="FFFFFF"/>
              <w:spacing w:line="276" w:lineRule="auto"/>
              <w:ind w:left="56" w:firstLine="207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копія попереднього свідоцтва про державну реєстрацію друкованого засобу масової інформації.</w:t>
            </w:r>
          </w:p>
          <w:p w:rsidR="00C62BD2" w:rsidRDefault="00C62BD2">
            <w:pPr>
              <w:shd w:val="clear" w:color="auto" w:fill="FFFFFF"/>
              <w:spacing w:line="240" w:lineRule="atLeast"/>
              <w:ind w:left="56" w:firstLine="207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 разі, якщо установчі документи складені іноземною мовою, то подаються для перереєстрації друкованого засобу масової інформації разом з їх перекладом на українську мову, засвідчені в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установленому порядку</w:t>
            </w:r>
          </w:p>
        </w:tc>
      </w:tr>
      <w:tr w:rsidR="00C62BD2" w:rsidTr="00C62BD2"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98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Документи подаються заявником особисто до відповідних територіальних органів Міністерства юстиції України, центрів надання адміністративних послуг або поштовим відправленням</w:t>
            </w:r>
          </w:p>
        </w:tc>
      </w:tr>
      <w:tr w:rsidR="00C62BD2" w:rsidTr="00C62BD2"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98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Розміри реєстраційного збору за видачу: </w:t>
            </w:r>
          </w:p>
          <w:p w:rsidR="00C62BD2" w:rsidRDefault="00C62BD2">
            <w:pPr>
              <w:pStyle w:val="a3"/>
              <w:shd w:val="clear" w:color="auto" w:fill="FFFFFF"/>
              <w:tabs>
                <w:tab w:val="left" w:pos="549"/>
                <w:tab w:val="left" w:pos="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198"/>
              <w:rPr>
                <w:sz w:val="24"/>
                <w:szCs w:val="24"/>
                <w:lang w:eastAsia="uk-UA"/>
              </w:rPr>
            </w:pPr>
            <w:bookmarkStart w:id="9" w:name="o16"/>
            <w:bookmarkEnd w:id="9"/>
            <w:r>
              <w:rPr>
                <w:sz w:val="24"/>
                <w:szCs w:val="24"/>
              </w:rPr>
              <w:t xml:space="preserve">свідоцтва про державну реєстрацію друкованого засобу масової інформації </w:t>
            </w:r>
            <w:r>
              <w:rPr>
                <w:sz w:val="24"/>
                <w:szCs w:val="24"/>
                <w:lang w:eastAsia="uk-UA"/>
              </w:rPr>
              <w:t xml:space="preserve">з місцевою сферою розповсюдження в межах Автономної Республіки Крим, однієї області, обласного центру або двох і більше сільських районів – 12 неоподатковуваних мінімумів доходів громадян; </w:t>
            </w:r>
            <w:bookmarkStart w:id="10" w:name="o19"/>
            <w:bookmarkStart w:id="11" w:name="o18"/>
            <w:bookmarkStart w:id="12" w:name="o17"/>
            <w:bookmarkEnd w:id="10"/>
            <w:bookmarkEnd w:id="11"/>
            <w:bookmarkEnd w:id="12"/>
          </w:p>
          <w:p w:rsidR="00C62BD2" w:rsidRDefault="00C62BD2">
            <w:pPr>
              <w:pStyle w:val="a3"/>
              <w:shd w:val="clear" w:color="auto" w:fill="FFFFFF"/>
              <w:tabs>
                <w:tab w:val="left" w:pos="549"/>
                <w:tab w:val="left" w:pos="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198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свідоцтва про державну реєстрацію друкованого засобу масової інформації з місцевою сферою розповсюдження в межах одного міста, району, окремих населених пунктів, а також підприємств, установ, організацій – 7 неоподатковуваних мінімумів доходів громадян;</w:t>
            </w:r>
          </w:p>
          <w:p w:rsidR="00C62BD2" w:rsidRDefault="00C62BD2">
            <w:pPr>
              <w:pStyle w:val="a3"/>
              <w:shd w:val="clear" w:color="auto" w:fill="FFFFFF"/>
              <w:tabs>
                <w:tab w:val="left" w:pos="549"/>
                <w:tab w:val="left" w:pos="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198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свідоцтва про державну реєстрацію друкованого засобу масової інформації, що спеціалізується на матеріалах еротичного характеру</w:t>
            </w:r>
            <w:r>
              <w:rPr>
                <w:sz w:val="24"/>
                <w:szCs w:val="24"/>
                <w:lang w:eastAsia="uk-UA"/>
              </w:rPr>
              <w:t xml:space="preserve">, – 50 неоподатковуваних мінімумів доходів громадян; </w:t>
            </w:r>
            <w:bookmarkStart w:id="13" w:name="o20"/>
            <w:bookmarkEnd w:id="13"/>
          </w:p>
          <w:p w:rsidR="00C62BD2" w:rsidRDefault="00C62BD2">
            <w:pPr>
              <w:pStyle w:val="a3"/>
              <w:shd w:val="clear" w:color="auto" w:fill="FFFFFF"/>
              <w:tabs>
                <w:tab w:val="left" w:pos="549"/>
                <w:tab w:val="left" w:pos="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198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свідоцтва про державну реєстрацію дайджесту</w:t>
            </w:r>
            <w:r>
              <w:rPr>
                <w:sz w:val="24"/>
                <w:szCs w:val="24"/>
                <w:lang w:eastAsia="uk-UA"/>
              </w:rPr>
              <w:t xml:space="preserve"> – 30 неоподатковуваних мінімумів доходів громадян</w:t>
            </w:r>
            <w:bookmarkStart w:id="14" w:name="o21"/>
            <w:bookmarkEnd w:id="14"/>
            <w:r>
              <w:rPr>
                <w:sz w:val="24"/>
                <w:szCs w:val="24"/>
                <w:lang w:eastAsia="uk-UA"/>
              </w:rPr>
              <w:t>;</w:t>
            </w:r>
          </w:p>
          <w:p w:rsidR="00C62BD2" w:rsidRDefault="00C62BD2">
            <w:pPr>
              <w:pStyle w:val="a3"/>
              <w:shd w:val="clear" w:color="auto" w:fill="FFFFFF"/>
              <w:tabs>
                <w:tab w:val="left" w:pos="549"/>
                <w:tab w:val="left" w:pos="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198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свідоцтва про державну реєстрацію друкованого засобу масової інформації, заснованого за участю громадян та/або юридичних осіб інших держав, а також юридичних осіб України, у статутному фонді яких є іноземний капітал, </w:t>
            </w:r>
            <w:r>
              <w:rPr>
                <w:sz w:val="24"/>
                <w:szCs w:val="24"/>
                <w:lang w:eastAsia="uk-UA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60</w:t>
            </w:r>
            <w:r>
              <w:rPr>
                <w:sz w:val="24"/>
                <w:szCs w:val="24"/>
              </w:rPr>
              <w:t xml:space="preserve"> неоподатковуваних мінімумів доходів громадян.</w:t>
            </w:r>
          </w:p>
          <w:p w:rsidR="00C62BD2" w:rsidRDefault="00C62B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98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Розмір реєстраційного збору за видачу свідоцтва про державну реєстрацію друкованого засобу масової інформації для дітей та інвалідів зменшується на 50 відсотків.</w:t>
            </w:r>
          </w:p>
          <w:p w:rsidR="00C62BD2" w:rsidRDefault="00C62B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98"/>
              <w:rPr>
                <w:sz w:val="24"/>
                <w:szCs w:val="24"/>
                <w:lang w:eastAsia="uk-UA"/>
              </w:rPr>
            </w:pPr>
            <w:bookmarkStart w:id="15" w:name="o23"/>
            <w:bookmarkEnd w:id="15"/>
            <w:r>
              <w:rPr>
                <w:sz w:val="24"/>
                <w:szCs w:val="24"/>
                <w:lang w:eastAsia="uk-UA"/>
              </w:rPr>
              <w:t>Від сплати реєстраційного збору звільняються видання, які засновуються з благодійною метою і призначені для безкоштовного розповсюдження.</w:t>
            </w:r>
          </w:p>
          <w:p w:rsidR="00C62BD2" w:rsidRDefault="00C62B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98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Друковані засоби масової інформації, що видаються та розповсюджуються в Україні, але зареєстровані в інших державах, підлягають державній реєстрації в Україні із сплатою реєстраційного збору в половинному розмірі</w:t>
            </w:r>
          </w:p>
        </w:tc>
      </w:tr>
      <w:tr w:rsidR="00C62BD2" w:rsidTr="00C62BD2"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9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Заява розглядається у місячний термін з дня її одержання</w:t>
            </w:r>
          </w:p>
        </w:tc>
      </w:tr>
      <w:tr w:rsidR="00C62BD2" w:rsidTr="00C62BD2"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Підстави для зупинення строку розгляду заяви про перереєстрацію друкованого засобу масової інформації</w:t>
            </w:r>
          </w:p>
        </w:tc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pStyle w:val="a3"/>
              <w:autoSpaceDE w:val="0"/>
              <w:autoSpaceDN w:val="0"/>
              <w:adjustRightInd w:val="0"/>
              <w:spacing w:line="276" w:lineRule="auto"/>
              <w:ind w:left="0" w:firstLine="198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Засновник (співзасновники) не подав(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ли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) до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реєструючого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органу всі документи, якими підтверджуються його (їх) цивільна правоздатність та цивільна дієздатність;</w:t>
            </w:r>
          </w:p>
          <w:p w:rsidR="00C62BD2" w:rsidRDefault="00C62BD2">
            <w:pPr>
              <w:pStyle w:val="a3"/>
              <w:autoSpaceDE w:val="0"/>
              <w:autoSpaceDN w:val="0"/>
              <w:adjustRightInd w:val="0"/>
              <w:spacing w:line="276" w:lineRule="auto"/>
              <w:ind w:left="0" w:firstLine="198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між співзасновниками не укладено установчого договору, передбаченого статтею 9 </w:t>
            </w:r>
            <w:r>
              <w:rPr>
                <w:sz w:val="24"/>
                <w:szCs w:val="24"/>
              </w:rPr>
              <w:t xml:space="preserve">Закону України «Про друковані засоби </w:t>
            </w:r>
            <w:r>
              <w:rPr>
                <w:sz w:val="24"/>
                <w:szCs w:val="24"/>
              </w:rPr>
              <w:lastRenderedPageBreak/>
              <w:t>масової інформації (пресу) в Україні»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C62BD2" w:rsidRDefault="00C62BD2">
            <w:pPr>
              <w:pStyle w:val="a3"/>
              <w:autoSpaceDE w:val="0"/>
              <w:autoSpaceDN w:val="0"/>
              <w:adjustRightInd w:val="0"/>
              <w:spacing w:line="276" w:lineRule="auto"/>
              <w:ind w:left="0" w:firstLine="198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виникли обставини, за яких з незалежних від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реєструючого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органу причин своєчасне проведення державної реєстрації неможливе (невідповідність поданих документів законодавству України, наявність ухвали суду про заборону розгляду заяви конкретних засновників або конкретного друкованого засобу масової інформації, якщо внаслідок ухвалення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реєструючим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органом рішення будуть порушені права і свободи фізичних чи юридичних осіб тощо)</w:t>
            </w:r>
          </w:p>
        </w:tc>
      </w:tr>
      <w:tr w:rsidR="00C62BD2" w:rsidTr="00C62BD2"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 xml:space="preserve">Підстави для відмови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у перереєстрації друкованого засобу масової інформації</w:t>
            </w:r>
          </w:p>
        </w:tc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pStyle w:val="a3"/>
              <w:autoSpaceDE w:val="0"/>
              <w:autoSpaceDN w:val="0"/>
              <w:adjustRightInd w:val="0"/>
              <w:spacing w:line="276" w:lineRule="auto"/>
              <w:ind w:left="0" w:firstLine="198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Назва друкованого засобу масової інформації, його програмні цілі (основні принципи) або тематична спрямованість суперечать статтям 3, 4 </w:t>
            </w:r>
            <w:r>
              <w:rPr>
                <w:sz w:val="24"/>
                <w:szCs w:val="24"/>
              </w:rPr>
              <w:t>Закону України «Про друковані засоби масової інформації (пресу) в Україні»;</w:t>
            </w:r>
          </w:p>
          <w:p w:rsidR="00C62BD2" w:rsidRDefault="00C62BD2">
            <w:pPr>
              <w:pStyle w:val="a3"/>
              <w:autoSpaceDE w:val="0"/>
              <w:autoSpaceDN w:val="0"/>
              <w:adjustRightInd w:val="0"/>
              <w:spacing w:line="276" w:lineRule="auto"/>
              <w:ind w:left="0" w:firstLine="198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реєструючим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органом уже раніше видано свідоцтво друкованому засобі масової інформації з тією ж самою назвою, за винятком видань, що виходять різними мовами;</w:t>
            </w:r>
          </w:p>
          <w:p w:rsidR="00C62BD2" w:rsidRDefault="00C62BD2">
            <w:pPr>
              <w:pStyle w:val="a3"/>
              <w:autoSpaceDE w:val="0"/>
              <w:autoSpaceDN w:val="0"/>
              <w:adjustRightInd w:val="0"/>
              <w:spacing w:line="276" w:lineRule="auto"/>
              <w:ind w:left="0" w:firstLine="198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заяву подано до закінчення року з дня набрання законної сили рішенням про припинення діяльності друкованого засобу масової інформації;</w:t>
            </w:r>
          </w:p>
          <w:p w:rsidR="00C62BD2" w:rsidRDefault="00C62BD2">
            <w:pPr>
              <w:pStyle w:val="a3"/>
              <w:autoSpaceDE w:val="0"/>
              <w:autoSpaceDN w:val="0"/>
              <w:adjustRightInd w:val="0"/>
              <w:spacing w:line="276" w:lineRule="auto"/>
              <w:ind w:left="0" w:firstLine="198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засновником (співзасновниками) порушено вимоги статті 10 </w:t>
            </w:r>
            <w:r>
              <w:rPr>
                <w:sz w:val="24"/>
                <w:szCs w:val="24"/>
              </w:rPr>
              <w:t>Закону України «Про друковані засоби масової інформації (пресу) в Україні»;</w:t>
            </w:r>
          </w:p>
          <w:p w:rsidR="00C62BD2" w:rsidRDefault="00C62BD2">
            <w:pPr>
              <w:pStyle w:val="a3"/>
              <w:autoSpaceDE w:val="0"/>
              <w:autoSpaceDN w:val="0"/>
              <w:adjustRightInd w:val="0"/>
              <w:spacing w:line="276" w:lineRule="auto"/>
              <w:ind w:left="0" w:firstLine="198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засновниками (співзасновниками) друкованого засобу масової інформації виступають органи державної влади, інші державні органи, органи місцевого самоврядування </w:t>
            </w:r>
          </w:p>
        </w:tc>
      </w:tr>
      <w:tr w:rsidR="00C62BD2" w:rsidTr="00C62BD2"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2BD2" w:rsidRDefault="00C62BD2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  <w:p w:rsidR="00C62BD2" w:rsidRDefault="00C62BD2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shd w:val="clear" w:color="auto" w:fill="FFFFFF"/>
              <w:spacing w:line="240" w:lineRule="atLeast"/>
              <w:ind w:left="-17" w:firstLine="198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Рішення про перереєстрацію друкованого засобу масової інформації та видача свідоцтва про державну реєстрацію друкованого засобу масової інформації;</w:t>
            </w:r>
          </w:p>
          <w:p w:rsidR="00C62BD2" w:rsidRDefault="00C62BD2">
            <w:pPr>
              <w:shd w:val="clear" w:color="auto" w:fill="FFFFFF"/>
              <w:spacing w:line="240" w:lineRule="atLeast"/>
              <w:ind w:left="-17" w:firstLine="198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внесення відомостей про серію та номер свідоцтва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до Державного реєстру друкованих засобів масової інформації та інформаційних агентств як суб'єктів інформаційної діяльності;</w:t>
            </w:r>
          </w:p>
          <w:p w:rsidR="00C62BD2" w:rsidRDefault="00C62BD2">
            <w:pPr>
              <w:shd w:val="clear" w:color="auto" w:fill="FFFFFF"/>
              <w:spacing w:line="240" w:lineRule="atLeast"/>
              <w:ind w:left="-17" w:firstLine="198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рішення про відмову у перереєстрації друкованого засобу масової інформації;</w:t>
            </w:r>
          </w:p>
          <w:p w:rsidR="00C62BD2" w:rsidRDefault="00C62BD2">
            <w:pPr>
              <w:pStyle w:val="a3"/>
              <w:autoSpaceDE w:val="0"/>
              <w:autoSpaceDN w:val="0"/>
              <w:adjustRightInd w:val="0"/>
              <w:spacing w:line="276" w:lineRule="auto"/>
              <w:ind w:left="0" w:firstLine="198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рішення про зупинення строку розгляду заяви про перереєстрацію друкованого засобу масової інформації</w:t>
            </w:r>
          </w:p>
        </w:tc>
      </w:tr>
      <w:tr w:rsidR="00C62BD2" w:rsidTr="00C62BD2"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2BD2" w:rsidRDefault="00C62BD2">
            <w:pPr>
              <w:autoSpaceDE w:val="0"/>
              <w:autoSpaceDN w:val="0"/>
              <w:adjustRightInd w:val="0"/>
              <w:spacing w:line="276" w:lineRule="auto"/>
              <w:ind w:firstLine="198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собисто засновником (співзасновниками) при пред’явленні паспорта, або їх представниками за довіреністю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пред’явленні паспорта і платіжного документа про сплату реєстраційного збору або інформації (реквізитів платежу) про сплату збору в будь-якій формі.*</w:t>
            </w:r>
          </w:p>
          <w:p w:rsidR="00C62BD2" w:rsidRDefault="00C62BD2">
            <w:pPr>
              <w:autoSpaceDE w:val="0"/>
              <w:autoSpaceDN w:val="0"/>
              <w:adjustRightInd w:val="0"/>
              <w:spacing w:line="276" w:lineRule="auto"/>
              <w:ind w:firstLine="198"/>
              <w:rPr>
                <w:strike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Копія рішення про зупинення (відмову) у перереєстрації друкованого засобу масової інформації надсилається засновнику/співзасновникам на адресу, яка вказана у заяві</w:t>
            </w:r>
          </w:p>
        </w:tc>
      </w:tr>
    </w:tbl>
    <w:p w:rsidR="00A150A0" w:rsidRDefault="00A150A0" w:rsidP="00A150A0">
      <w:pPr>
        <w:rPr>
          <w:color w:val="1D1D1B"/>
          <w:sz w:val="20"/>
          <w:szCs w:val="20"/>
          <w:shd w:val="clear" w:color="auto" w:fill="FFFFFF"/>
        </w:rPr>
      </w:pPr>
      <w:bookmarkStart w:id="16" w:name="n43"/>
      <w:bookmarkEnd w:id="16"/>
      <w:r>
        <w:rPr>
          <w:sz w:val="24"/>
          <w:szCs w:val="24"/>
          <w:lang w:eastAsia="uk-UA"/>
        </w:rPr>
        <w:t>*</w:t>
      </w:r>
      <w:r>
        <w:rPr>
          <w:sz w:val="20"/>
          <w:szCs w:val="20"/>
          <w:lang w:eastAsia="uk-UA"/>
        </w:rPr>
        <w:t xml:space="preserve">У рамках реалізації постанови Кабінету Міністрів України від 24.12.2019 № 1113 «Про </w:t>
      </w:r>
      <w:r>
        <w:rPr>
          <w:color w:val="1D1D1B"/>
          <w:sz w:val="20"/>
          <w:szCs w:val="20"/>
          <w:shd w:val="clear" w:color="auto" w:fill="FFFFFF"/>
        </w:rPr>
        <w:t>запровадження     експериментального проекту щодо спрощення процесу перевірки факту оплати адміністративних та інших послуг  з використанням програмного продукту «</w:t>
      </w:r>
      <w:proofErr w:type="spellStart"/>
      <w:r>
        <w:rPr>
          <w:color w:val="1D1D1B"/>
          <w:sz w:val="20"/>
          <w:szCs w:val="20"/>
          <w:shd w:val="clear" w:color="auto" w:fill="FFFFFF"/>
        </w:rPr>
        <w:t>check</w:t>
      </w:r>
      <w:proofErr w:type="spellEnd"/>
      <w:r>
        <w:rPr>
          <w:color w:val="1D1D1B"/>
          <w:sz w:val="20"/>
          <w:szCs w:val="20"/>
          <w:shd w:val="clear" w:color="auto" w:fill="FFFFFF"/>
        </w:rPr>
        <w:t>».</w:t>
      </w:r>
    </w:p>
    <w:p w:rsidR="00FE080C" w:rsidRDefault="00FE080C"/>
    <w:sectPr w:rsidR="00FE080C" w:rsidSect="00C62BD2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4B"/>
    <w:rsid w:val="0015083C"/>
    <w:rsid w:val="001D1C9E"/>
    <w:rsid w:val="00357F5F"/>
    <w:rsid w:val="003D724B"/>
    <w:rsid w:val="00420D4B"/>
    <w:rsid w:val="006E5F3F"/>
    <w:rsid w:val="00A150A0"/>
    <w:rsid w:val="00C62BD2"/>
    <w:rsid w:val="00E76520"/>
    <w:rsid w:val="00E85622"/>
    <w:rsid w:val="00F64118"/>
    <w:rsid w:val="00FE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D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BD2"/>
    <w:pPr>
      <w:ind w:left="720"/>
      <w:contextualSpacing/>
    </w:pPr>
  </w:style>
  <w:style w:type="paragraph" w:customStyle="1" w:styleId="rvps2">
    <w:name w:val="rvps2"/>
    <w:basedOn w:val="a"/>
    <w:rsid w:val="00C62BD2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64118"/>
    <w:rPr>
      <w:color w:val="0000FF" w:themeColor="hyperlink"/>
      <w:u w:val="single"/>
    </w:rPr>
  </w:style>
  <w:style w:type="paragraph" w:styleId="a5">
    <w:name w:val="No Spacing"/>
    <w:uiPriority w:val="1"/>
    <w:qFormat/>
    <w:rsid w:val="001D1C9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20D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D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D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BD2"/>
    <w:pPr>
      <w:ind w:left="720"/>
      <w:contextualSpacing/>
    </w:pPr>
  </w:style>
  <w:style w:type="paragraph" w:customStyle="1" w:styleId="rvps2">
    <w:name w:val="rvps2"/>
    <w:basedOn w:val="a"/>
    <w:rsid w:val="00C62BD2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64118"/>
    <w:rPr>
      <w:color w:val="0000FF" w:themeColor="hyperlink"/>
      <w:u w:val="single"/>
    </w:rPr>
  </w:style>
  <w:style w:type="paragraph" w:styleId="a5">
    <w:name w:val="No Spacing"/>
    <w:uiPriority w:val="1"/>
    <w:qFormat/>
    <w:rsid w:val="001D1C9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20D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D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ju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6382</Words>
  <Characters>3638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11</cp:revision>
  <cp:lastPrinted>2020-11-30T07:53:00Z</cp:lastPrinted>
  <dcterms:created xsi:type="dcterms:W3CDTF">2020-11-26T07:43:00Z</dcterms:created>
  <dcterms:modified xsi:type="dcterms:W3CDTF">2020-12-01T13:46:00Z</dcterms:modified>
</cp:coreProperties>
</file>