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B2" w:rsidRPr="00B2537A" w:rsidRDefault="004A7510" w:rsidP="005420B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53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ПІВДЕННО – СХІДНЕ МІЖРЕГІОНАЛЬНЕ УПРАВЛІННЯ МІНІСТЕРСТВА ЮСТИЦІЇ (М.</w:t>
      </w:r>
      <w:r w:rsidR="00AD0C2A" w:rsidRPr="00B253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Pr="00B253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ДНІПРО)</w:t>
      </w:r>
    </w:p>
    <w:p w:rsidR="00AD0C2A" w:rsidRPr="00B2537A" w:rsidRDefault="004A7510" w:rsidP="005420B5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000000" w:themeColor="text1"/>
          <w:sz w:val="28"/>
          <w:szCs w:val="28"/>
          <w:lang w:val="ru-RU"/>
        </w:rPr>
      </w:pPr>
      <w:r w:rsidRPr="00B2537A">
        <w:rPr>
          <w:color w:val="000000" w:themeColor="text1"/>
          <w:sz w:val="28"/>
          <w:szCs w:val="28"/>
          <w:lang w:val="ru-RU"/>
        </w:rPr>
        <w:t xml:space="preserve">СЕКТОР З ПИТАНЬ ЗАПОБІГАННЯ І ВИЯВЛЕННЯ КОРУПЦІЇ </w:t>
      </w:r>
    </w:p>
    <w:p w:rsidR="00AD0C2A" w:rsidRPr="00B2537A" w:rsidRDefault="00AD0C2A" w:rsidP="005420B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C1AB2" w:rsidRPr="00B2537A" w:rsidRDefault="00AD0C2A" w:rsidP="005420B5">
      <w:pPr>
        <w:pStyle w:val="HTML"/>
        <w:shd w:val="clear" w:color="auto" w:fill="FFFFFF"/>
        <w:jc w:val="both"/>
        <w:rPr>
          <w:color w:val="000000" w:themeColor="text1"/>
          <w:sz w:val="26"/>
          <w:szCs w:val="26"/>
          <w:lang w:val="uk-UA"/>
        </w:rPr>
      </w:pPr>
      <w:r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по пункту </w:t>
      </w:r>
      <w:r w:rsidR="00AC5EC2"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BC1AD4"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плану проведення навчань (лекцій, тренінгів, семінарів тощо) з працівниками структурних підрозділів та установ </w:t>
      </w:r>
      <w:r w:rsidR="00BD16B4"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Південно-Східного міжрегіонального управління Міністерства юстиції (м. Дніпро) </w:t>
      </w:r>
      <w:r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антикорупційного законодавства на 202</w:t>
      </w:r>
      <w:r w:rsidR="00AC5EC2"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B253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</w:t>
      </w:r>
    </w:p>
    <w:p w:rsidR="00410EC9" w:rsidRPr="00B2537A" w:rsidRDefault="00410EC9" w:rsidP="005420B5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000000" w:themeColor="text1"/>
          <w:sz w:val="26"/>
          <w:szCs w:val="26"/>
          <w:lang w:val="uk-UA"/>
        </w:rPr>
      </w:pPr>
    </w:p>
    <w:tbl>
      <w:tblPr>
        <w:tblStyle w:val="a6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96"/>
      </w:tblGrid>
      <w:tr w:rsidR="00B2537A" w:rsidRPr="00B2537A" w:rsidTr="00BD16B4">
        <w:tc>
          <w:tcPr>
            <w:tcW w:w="4536" w:type="dxa"/>
          </w:tcPr>
          <w:p w:rsidR="00BD16B4" w:rsidRPr="00B2537A" w:rsidRDefault="00410EC9" w:rsidP="005420B5">
            <w:pPr>
              <w:pStyle w:val="rvps2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Найменування  </w:t>
            </w:r>
          </w:p>
          <w:p w:rsidR="00410EC9" w:rsidRPr="00B2537A" w:rsidRDefault="00410EC9" w:rsidP="005420B5">
            <w:pPr>
              <w:pStyle w:val="rvps2"/>
              <w:spacing w:before="0" w:beforeAutospacing="0" w:after="24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навчального заходу                                                         </w:t>
            </w:r>
          </w:p>
        </w:tc>
        <w:tc>
          <w:tcPr>
            <w:tcW w:w="5296" w:type="dxa"/>
          </w:tcPr>
          <w:p w:rsidR="00410EC9" w:rsidRPr="00B2537A" w:rsidRDefault="00410EC9" w:rsidP="005420B5">
            <w:pPr>
              <w:pStyle w:val="rvps2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Лекція </w:t>
            </w:r>
          </w:p>
        </w:tc>
      </w:tr>
      <w:tr w:rsidR="00B2537A" w:rsidRPr="00B2537A" w:rsidTr="00BD16B4">
        <w:tc>
          <w:tcPr>
            <w:tcW w:w="4536" w:type="dxa"/>
          </w:tcPr>
          <w:p w:rsidR="00410EC9" w:rsidRPr="00B2537A" w:rsidRDefault="00410EC9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Тема навчального заходу </w:t>
            </w:r>
          </w:p>
        </w:tc>
        <w:tc>
          <w:tcPr>
            <w:tcW w:w="5296" w:type="dxa"/>
          </w:tcPr>
          <w:p w:rsidR="00410EC9" w:rsidRPr="00B2537A" w:rsidRDefault="00AC5EC2" w:rsidP="00BC1AD4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bCs/>
                <w:color w:val="000000" w:themeColor="text1"/>
                <w:shd w:val="clear" w:color="auto" w:fill="FFFFFF"/>
                <w:lang w:val="uk-UA"/>
              </w:rPr>
              <w:t>Викривачі корупції. Державний з</w:t>
            </w:r>
            <w:r w:rsidR="00BC1AD4" w:rsidRPr="00B2537A">
              <w:rPr>
                <w:bCs/>
                <w:color w:val="000000" w:themeColor="text1"/>
                <w:shd w:val="clear" w:color="auto" w:fill="FFFFFF"/>
                <w:lang w:val="uk-UA"/>
              </w:rPr>
              <w:t>ахист викривачів</w:t>
            </w:r>
          </w:p>
        </w:tc>
      </w:tr>
      <w:tr w:rsidR="00B2537A" w:rsidRPr="00B2537A" w:rsidTr="00BD16B4">
        <w:tc>
          <w:tcPr>
            <w:tcW w:w="4536" w:type="dxa"/>
          </w:tcPr>
          <w:p w:rsidR="00410EC9" w:rsidRPr="00B2537A" w:rsidRDefault="00410EC9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Дата проведення </w:t>
            </w:r>
          </w:p>
        </w:tc>
        <w:tc>
          <w:tcPr>
            <w:tcW w:w="5296" w:type="dxa"/>
          </w:tcPr>
          <w:p w:rsidR="00410EC9" w:rsidRPr="00B2537A" w:rsidRDefault="00AC5EC2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>Травень</w:t>
            </w:r>
            <w:r w:rsidR="006310D1" w:rsidRPr="00B2537A">
              <w:rPr>
                <w:color w:val="000000" w:themeColor="text1"/>
                <w:lang w:val="uk-UA"/>
              </w:rPr>
              <w:t xml:space="preserve"> </w:t>
            </w:r>
            <w:r w:rsidRPr="00B2537A">
              <w:rPr>
                <w:color w:val="000000" w:themeColor="text1"/>
                <w:lang w:val="uk-UA"/>
              </w:rPr>
              <w:t>2021</w:t>
            </w:r>
            <w:r w:rsidR="00410EC9" w:rsidRPr="00B2537A">
              <w:rPr>
                <w:color w:val="000000" w:themeColor="text1"/>
                <w:lang w:val="uk-UA"/>
              </w:rPr>
              <w:t xml:space="preserve"> року</w:t>
            </w:r>
          </w:p>
        </w:tc>
      </w:tr>
      <w:tr w:rsidR="00B2537A" w:rsidRPr="00B2537A" w:rsidTr="00BD16B4">
        <w:tc>
          <w:tcPr>
            <w:tcW w:w="4536" w:type="dxa"/>
          </w:tcPr>
          <w:p w:rsidR="00410EC9" w:rsidRPr="00B2537A" w:rsidRDefault="00410EC9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Мета </w:t>
            </w:r>
          </w:p>
        </w:tc>
        <w:tc>
          <w:tcPr>
            <w:tcW w:w="5296" w:type="dxa"/>
          </w:tcPr>
          <w:p w:rsidR="00410EC9" w:rsidRPr="00B2537A" w:rsidRDefault="006310D1" w:rsidP="001D7180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 w:eastAsia="uk-UA"/>
              </w:rPr>
              <w:t xml:space="preserve">Формування єдиного підходу </w:t>
            </w:r>
            <w:r w:rsidRPr="00B2537A">
              <w:rPr>
                <w:color w:val="000000" w:themeColor="text1"/>
                <w:lang w:val="uk-UA" w:eastAsia="uk-UA"/>
              </w:rPr>
              <w:br/>
              <w:t xml:space="preserve">до </w:t>
            </w:r>
            <w:r w:rsidR="001D7180" w:rsidRPr="00B2537A">
              <w:rPr>
                <w:color w:val="000000" w:themeColor="text1"/>
                <w:lang w:val="uk-UA" w:eastAsia="uk-UA"/>
              </w:rPr>
              <w:t xml:space="preserve"> розуміння поняття викривач</w:t>
            </w:r>
            <w:r w:rsidR="00223738" w:rsidRPr="00B2537A">
              <w:rPr>
                <w:color w:val="000000" w:themeColor="text1"/>
                <w:lang w:val="uk-UA" w:eastAsia="uk-UA"/>
              </w:rPr>
              <w:t>а</w:t>
            </w:r>
            <w:r w:rsidR="001D7180" w:rsidRPr="00B2537A">
              <w:rPr>
                <w:color w:val="000000" w:themeColor="text1"/>
                <w:lang w:val="uk-UA" w:eastAsia="uk-UA"/>
              </w:rPr>
              <w:t xml:space="preserve"> у відповідності до Закону України «Про запобігання </w:t>
            </w:r>
            <w:r w:rsidR="00BC1AD4" w:rsidRPr="00B2537A">
              <w:rPr>
                <w:color w:val="000000" w:themeColor="text1"/>
                <w:lang w:val="uk-UA" w:eastAsia="uk-UA"/>
              </w:rPr>
              <w:t>корупції</w:t>
            </w:r>
            <w:r w:rsidR="001D7180" w:rsidRPr="00B2537A">
              <w:rPr>
                <w:color w:val="000000" w:themeColor="text1"/>
                <w:lang w:val="uk-UA" w:eastAsia="uk-UA"/>
              </w:rPr>
              <w:t>»</w:t>
            </w:r>
          </w:p>
        </w:tc>
      </w:tr>
      <w:tr w:rsidR="00B2537A" w:rsidRPr="00B2537A" w:rsidTr="00BD16B4">
        <w:tc>
          <w:tcPr>
            <w:tcW w:w="4536" w:type="dxa"/>
          </w:tcPr>
          <w:p w:rsidR="00410EC9" w:rsidRPr="00B2537A" w:rsidRDefault="00410EC9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>Категорія учасників</w:t>
            </w:r>
          </w:p>
        </w:tc>
        <w:tc>
          <w:tcPr>
            <w:tcW w:w="5296" w:type="dxa"/>
          </w:tcPr>
          <w:p w:rsidR="00410EC9" w:rsidRPr="00B2537A" w:rsidRDefault="00BD16B4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>Працівники Південно-Східного міжрегіонального управління Міністерства юстиції (м. Дніпро)</w:t>
            </w:r>
          </w:p>
        </w:tc>
      </w:tr>
      <w:tr w:rsidR="00B2537A" w:rsidRPr="00B2537A" w:rsidTr="00BF1089">
        <w:trPr>
          <w:trHeight w:val="1022"/>
        </w:trPr>
        <w:tc>
          <w:tcPr>
            <w:tcW w:w="4536" w:type="dxa"/>
          </w:tcPr>
          <w:p w:rsidR="00643CF8" w:rsidRPr="00B2537A" w:rsidRDefault="00643CF8" w:rsidP="005420B5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 xml:space="preserve">Література </w:t>
            </w:r>
          </w:p>
        </w:tc>
        <w:tc>
          <w:tcPr>
            <w:tcW w:w="5296" w:type="dxa"/>
          </w:tcPr>
          <w:p w:rsidR="00643CF8" w:rsidRPr="00B2537A" w:rsidRDefault="00643CF8" w:rsidP="00A45F0F">
            <w:pPr>
              <w:pStyle w:val="rvps2"/>
              <w:spacing w:before="0" w:beforeAutospacing="0" w:after="150" w:afterAutospacing="0"/>
              <w:rPr>
                <w:color w:val="000000" w:themeColor="text1"/>
                <w:lang w:val="uk-UA"/>
              </w:rPr>
            </w:pPr>
            <w:r w:rsidRPr="00B2537A">
              <w:rPr>
                <w:color w:val="000000" w:themeColor="text1"/>
                <w:lang w:val="uk-UA"/>
              </w:rPr>
              <w:t>Закон України «Про запобігання корупції»</w:t>
            </w:r>
            <w:r w:rsidR="00BF1089" w:rsidRPr="00B2537A">
              <w:rPr>
                <w:color w:val="000000" w:themeColor="text1"/>
                <w:lang w:val="uk-UA"/>
              </w:rPr>
              <w:t xml:space="preserve">; </w:t>
            </w:r>
            <w:hyperlink r:id="rId8" w:tgtFrame="_blank" w:history="1">
              <w:r w:rsidR="00BC1AD4" w:rsidRPr="00B2537A">
                <w:rPr>
                  <w:rStyle w:val="a3"/>
                  <w:color w:val="000000" w:themeColor="text1"/>
                  <w:u w:val="none"/>
                  <w:lang w:val="uk-UA"/>
                </w:rPr>
                <w:t xml:space="preserve">Роз’яснення Національного агентства з питань запобігання корупції </w:t>
              </w:r>
            </w:hyperlink>
          </w:p>
        </w:tc>
      </w:tr>
    </w:tbl>
    <w:p w:rsidR="00A45F0F" w:rsidRPr="00B2537A" w:rsidRDefault="00A45F0F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0" w:name="n712"/>
      <w:bookmarkStart w:id="1" w:name="n7131"/>
      <w:bookmarkEnd w:id="0"/>
      <w:bookmarkEnd w:id="1"/>
    </w:p>
    <w:p w:rsidR="00A45F0F" w:rsidRPr="00B2537A" w:rsidRDefault="00A45F0F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Відповідно до статті 11 Закону України «Про запобігання корупції» до повноважень Національного агентства з питань запобігання корупції належить, зокрема:</w:t>
      </w:r>
    </w:p>
    <w:p w:rsidR="00B2537A" w:rsidRPr="00B2537A" w:rsidRDefault="00B2537A" w:rsidP="00B2537A">
      <w:pPr>
        <w:numPr>
          <w:ilvl w:val="0"/>
          <w:numId w:val="8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отримання та розгляд повідомлень, здійснення співпраці з викривачами, забезпечення їх правового та іншого захисту, перевірка дотримання законодавства з питань захисту викривачів, внесення приписів з вимогою про усунення порушень трудових (звільнення, переведення, атестація, зміна умов праці, відмова у призначенні на вищу посаду, зменшення заробітної плати тощо) та інших прав викривачів і притягнення до відповідальності осіб, винних у порушенні їхніх прав, у зв’язку з такими повідомленнями;</w:t>
      </w:r>
    </w:p>
    <w:p w:rsidR="00B2537A" w:rsidRPr="00B2537A" w:rsidRDefault="00B2537A" w:rsidP="00B2537A">
      <w:pPr>
        <w:numPr>
          <w:ilvl w:val="0"/>
          <w:numId w:val="8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 xml:space="preserve">надання роз’яснень, методичної та консультаційної допомоги з питань застосування актів законодавства з питань етичної поведінки,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lastRenderedPageBreak/>
        <w:t>них осіб, застосування інших положень цього Закону та прийнятих на його виконання нормативно-правових актів, захисту викривачів.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Разом з тим, Національне агентство з питань запобігання корупції з метою виконання покладених на нього повноважень має такі права:</w:t>
      </w:r>
    </w:p>
    <w:p w:rsidR="00B2537A" w:rsidRPr="00B2537A" w:rsidRDefault="00B2537A" w:rsidP="00B2537A">
      <w:pPr>
        <w:numPr>
          <w:ilvl w:val="0"/>
          <w:numId w:val="9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проводити перевірки організації роботи із запобігання і виявлення корупції в державних органах, органах влади Автономної Республіки Крим, органах місцевого самоврядування, юридичних особах публічного права та юридичних особах, зазначених у частині другій статті 62 Закону, зокрема щодо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підготовки та виконання антикорупційних програм, створення та функціонування внутрішніх і регулярних каналів повідомлення про можливі факти корупційних або пов’язаних з корупцією правопорушень, інших порушень цього Закону, </w:t>
      </w: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захисту викривачів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;</w:t>
      </w:r>
    </w:p>
    <w:p w:rsidR="00B2537A" w:rsidRPr="00B2537A" w:rsidRDefault="00B2537A" w:rsidP="00B2537A">
      <w:pPr>
        <w:numPr>
          <w:ilvl w:val="0"/>
          <w:numId w:val="9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вносити приписи про порушення вимог законодавства щодо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етичної поведінки, запобігання та врегулювання конфлікту інтересів, інших вимог та обмежень, передбачених цим Законом, </w:t>
      </w: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захисту викривачів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;</w:t>
      </w:r>
    </w:p>
    <w:p w:rsidR="00B2537A" w:rsidRPr="00B2537A" w:rsidRDefault="00B2537A" w:rsidP="00B2537A">
      <w:pPr>
        <w:numPr>
          <w:ilvl w:val="0"/>
          <w:numId w:val="9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отримувати від осіб, уповноважених на виконання функцій держави або місцевого самоврядування, прирівняних до них осіб, працівників юридичних осіб публічного права та юридичних осіб, зазначених у частині другій статті 62 Закону, письмові пояснення з приводу обставин, що можуть свідчити про порушення вимог цього Закону щодо захисту викривачів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У випадках виявлення порушення вимог цього Закону щодо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етичної поведінки,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них осіб, </w:t>
      </w: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захисту викривачів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або іншого порушення цього Закону Національне агентство з питань запобігання корупції вносить керівнику відповідного органу, підприємства, установи, організації припис щодо усунення порушень законодавства, проведення службового розслідування, притягнення винної особи до встановленої законом відповідальності.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Згідно з частиною першої статті 53 Закону України «Про запобігання корупції» викривачі, їх близькі особи перебувають під захистом держави.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 xml:space="preserve">За наявності загрози життю, житлу, здоров’ю та майну викривачів, їх близьких осіб у зв’язку із здійсненим повідомленням про можливі факти корупційних або пов’язаних з корупцією правопорушень, інших порушень цього Закону правоохоронними органами до них можуть бути застосовані правові, організаційно-технічні та інші спрямовані на захист від протиправних 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lastRenderedPageBreak/>
        <w:t>посягань заходи, передбачені Законом України «Про забезпечення безпеки осіб, які беруть участь у кримінальному судочинстві».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Для захисту прав та представництва своїх інтересів викривач може користуватися всіма видами правової допомоги, передбаченої Законом України «Про безоплатну правову допомогу», або залучити адвоката самостійно.</w:t>
      </w:r>
    </w:p>
    <w:p w:rsidR="00B205AF" w:rsidRDefault="00B205AF" w:rsidP="00B2537A">
      <w:pPr>
        <w:spacing w:after="210" w:line="37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B2537A" w:rsidRPr="00B2537A" w:rsidRDefault="00B2537A" w:rsidP="00B205AF">
      <w:pPr>
        <w:spacing w:after="21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Національне агентство в разі звернення викривача:</w:t>
      </w:r>
    </w:p>
    <w:p w:rsidR="00B2537A" w:rsidRPr="00B2537A" w:rsidRDefault="00B2537A" w:rsidP="00B2537A">
      <w:pPr>
        <w:numPr>
          <w:ilvl w:val="0"/>
          <w:numId w:val="10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здійснює представництво в суді інтересів викривача у випадках, якщо викривач неспроможний самостійно захистити свої порушені чи оспорювані права або реалізувати процесуальні повноваження, а представники або органи, яким законом надано право захищати права, свободи та інтереси викривача, не здійснюють або неналежним чином здійснюють його захист;</w:t>
      </w:r>
    </w:p>
    <w:p w:rsidR="00B2537A" w:rsidRPr="00B2537A" w:rsidRDefault="00B2537A" w:rsidP="00B2537A">
      <w:pPr>
        <w:numPr>
          <w:ilvl w:val="0"/>
          <w:numId w:val="10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має право бути присутнім на засіданнях судів усіх інстанцій, у тому числі на закритих судових засіданнях, за умови згоди викривача, в інтересах якого судовий розгляд оголошено закритим;</w:t>
      </w:r>
    </w:p>
    <w:p w:rsidR="00B2537A" w:rsidRPr="00B2537A" w:rsidRDefault="00B2537A" w:rsidP="00B2537A">
      <w:pPr>
        <w:numPr>
          <w:ilvl w:val="0"/>
          <w:numId w:val="10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має право звертатися до суду з позовом (заявою) про захист прав і свобод викривачів, брати участь у судовому розгляді справ, провадження в яких відкрито за його позовами (заявами, клопотаннями (поданнями);</w:t>
      </w:r>
    </w:p>
    <w:p w:rsidR="00B2537A" w:rsidRPr="00B2537A" w:rsidRDefault="00B2537A" w:rsidP="00B2537A">
      <w:pPr>
        <w:numPr>
          <w:ilvl w:val="0"/>
          <w:numId w:val="10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має право вступати у справи, провадження в яких відкрито за позовами (заявами, клопотаннями (поданнями) викривачів, на будь-якій стадії їх судового розгляду;</w:t>
      </w:r>
    </w:p>
    <w:p w:rsidR="00B2537A" w:rsidRPr="00B2537A" w:rsidRDefault="00B2537A" w:rsidP="00B2537A">
      <w:pPr>
        <w:numPr>
          <w:ilvl w:val="0"/>
          <w:numId w:val="10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має право ініціювати незалежно від участі Національного агентства у судовому провадженні перегляд судових рішень у порядку, встановленому законом.</w:t>
      </w:r>
    </w:p>
    <w:p w:rsidR="00B2537A" w:rsidRPr="00B2537A" w:rsidRDefault="00B2537A" w:rsidP="00B205AF">
      <w:pPr>
        <w:spacing w:after="210" w:line="375" w:lineRule="atLeast"/>
        <w:jc w:val="center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Права та гарантії захисту викривача (стаття 53-3 Закону України </w:t>
      </w:r>
      <w:r w:rsidR="00B205AF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       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«Про запобігання корупції»)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Права викривача виникають з моменту повідомлення інформації 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:rsidR="00B2537A" w:rsidRPr="00B2537A" w:rsidRDefault="00B2537A" w:rsidP="00B2537A">
      <w:pPr>
        <w:spacing w:after="210" w:line="375" w:lineRule="atLeast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 має право: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бути повідомленим про свої права та обов’язки, передбачені Законом України «Про запобігання корупції»;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подавати докази на підтвердження своєї заяви;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отримувати від уповноваженого органу, до якого він подав повідомлення, підтвердження його прийняття і реєстрації;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lastRenderedPageBreak/>
        <w:t>давати пояснення, свідчення або відмовитися їх давати;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 безоплатну правову допомогу у зв’язку із захистом прав викривача;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 конфіденційність;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повідомляти про можливі факти корупційних або пов’язаних з корупцією правопорушень, інших порушень Закону України «Про запобігання корупції» без зазначення відомостей про себе (анонімно);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у разі загрози життю і здоров’ю на забезпечення безпеки щодо себе та близьких осіб, майна та житла або на відмову від таких заходів;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 відшкодування витрат у зв’язку із захистом прав викривачів, витрат на адвоката у зв’язку із захистом прав особи як викривача, витрат на судовий збір;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 винагороду у визначених законом випадках;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 отримання психологічної допомоги;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 звільнення від юридичної відповідальності у визначених законом випадках;</w:t>
      </w:r>
    </w:p>
    <w:p w:rsidR="00B2537A" w:rsidRPr="00B2537A" w:rsidRDefault="00B2537A" w:rsidP="00B2537A">
      <w:pPr>
        <w:numPr>
          <w:ilvl w:val="0"/>
          <w:numId w:val="11"/>
        </w:numPr>
        <w:spacing w:before="100" w:beforeAutospacing="1" w:after="100" w:afterAutospacing="1" w:line="375" w:lineRule="atLeast"/>
        <w:ind w:left="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отримувати інформацію про стан та результати розгляду, перевірки та/або розслідування за фактом повідомлення ним інформації.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Важливо знати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що права та гарантії захисту викривачів поширюються на близьких осіб викривача.</w:t>
      </w:r>
    </w:p>
    <w:p w:rsidR="00B2537A" w:rsidRPr="00B2537A" w:rsidRDefault="00B2537A" w:rsidP="00B205AF">
      <w:pPr>
        <w:spacing w:after="210" w:line="375" w:lineRule="atLeast"/>
        <w:jc w:val="center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Захист трудових прав викривача (стаття 53-4 Закону України </w:t>
      </w:r>
      <w:r w:rsidR="00B205AF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               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«Про запобігання корупції»)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Викривачу, його близьким особам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 може бути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відмовлено у прийнятті на роботу, їх не може бути звільнено чи примушено до звільнення, притягнуто до дисциплінарної відповідальності чи піддано з боку керівника або роботодавця іншим негативним заходам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у зв’язку з повідомленням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Важливо знати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що до негативних заходів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також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належать формально правомірні рішення і дії керівника або роботодавця, які носять вибірковий характер, зокрема, не застосовуються до інших працівників у подібних ситуаціях та/або не застосовувалися до працівника у подібних ситуаціях раніше.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У разі відсторонення працівника, який є викривачем, від виконання трудових обов’язків не з його вини оплата праці на період відсторонення здійснюється в розмірі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середньої заробітної плати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працівника за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останній рік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205AF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lastRenderedPageBreak/>
        <w:t>Викривачу, його близьким особам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 може бути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відмовлено в укладенні чи продовженні договору, трудового договору (контракту), наданні адміністративних та інших послуг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у зв’язку з повідомленням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корупції». 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Забороняється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створювати перешкоди викривачу, його близьким особам у подальшому здійсненні ними їх трудової, професійної, господарської, громадської, наукової або іншої діяльності, проходженні ними служби чи навчання, а також вживати будь-яких дискримінаційних заходів у зв’язку з повідомленням 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Викривачу, його близьким особам, права яких порушені всупереч положенням частин першої – третьої статті 53-4 Закону України «Про запобігання корупції»,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гарантується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поновлення їх порушених прав.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Викривач, його близькі особи, звільнені з роботи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у зв’язку з повідомленням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корупції», підлягають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негайному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поновленню на попередній роботі (посаді), а також їм виплачується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середній заробіток за час вимушеного прогулу, але не більш як за один рік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 Якщо заява про поновлення викривача, його близької особи на роботі (посаді) розглядається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більше одного року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не з їхньої вини, їм виплачується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середній заробіток за весь час вимушеного прогулу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Викривач, його близькі особи, переведені на іншу постійну нижчеоплачувану роботу (посаду)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у зв’язку з повідомленням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корупції», підлягають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негайному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поновленню на попередній роботі (посаді), а також їм виплачується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різниця в заробітку за час виконання нижчеоплачуваної роботи, але не більш як за один рік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 Якщо заява про поновлення викривача, його близької особи на роботі розглядається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більше одного року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не з їхньої вини, їм виплачується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середній заробіток за весь час вимушеного прогулу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У разі наявності підстав для поновлення на роботі працівника, звільненого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у зв’язку із здійсненим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ним, його близькою особою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повідомленням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про можливі факти корупційних або пов’язаних з корупцією правопорушень, інших порушень Закону України «Про запобігання корупції», та за його відмови від такого поновлення йому виплачується грошова компенсація у розмірі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шестимісячного середнього заробітку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а в разі неможливості поновлення – у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розмірі дворічного середнього заробітку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2537A" w:rsidRPr="00B2537A" w:rsidRDefault="00B2537A" w:rsidP="00B205AF">
      <w:pPr>
        <w:spacing w:after="210" w:line="3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20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lastRenderedPageBreak/>
        <w:t>Право викривача на конфіденційність та анонімність (стаття 53-5 Закону України «Про запобігання корупції»)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Заборонено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розкривати інформацію про особу викривача, його близьких осіб або інші дані, які можуть ідентифікувати особу викривача, його близьких осіб, третім особам, які не залучаються до розгляду, перевірки та/або розслідування повідомлених ним фактів, а також особам, дій або бездіяльності яких стосуються повідомлені ним факти, крім випадків, установлених законом.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У разі якщо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законом дозволяється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без згоди викривача ухвалення обґрунтованого рішення про розголошення інформації про викривача або</w:t>
      </w:r>
      <w:r w:rsidR="00B205AF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інформації, яка може ідентифікувати особу викривача, викривач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повинен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бути повідомлений про це не пізніше ніж за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18 робочих днів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до дня розкриття відповідної інформації шляхом вручення йому повідомлення про ухвалення відповідного рішення під розписку. У повідомленні про розкриття інформації про особу викривача має бути вказано коло осіб, яким буде розголошена інформація, а також підстави такого розголошення.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За незаконне розкриття відомостей про викривача настає відповідальність, передбачена законом.</w:t>
      </w:r>
    </w:p>
    <w:p w:rsidR="00B2537A" w:rsidRPr="00B2537A" w:rsidRDefault="00B2537A" w:rsidP="00B205AF">
      <w:pPr>
        <w:spacing w:after="210" w:line="375" w:lineRule="atLeast"/>
        <w:jc w:val="center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Право викривача на отримання інформації (стаття 53-6 Закону України «Про запобігання корупції»)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 має право отримувати інформацію про стан та результати розгляду, перевірки та/або розслідування у зв’язку із здійсненим ним повідомленням 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:rsidR="00B2537A" w:rsidRPr="00B2537A" w:rsidRDefault="00B2537A" w:rsidP="00B2537A">
      <w:pPr>
        <w:spacing w:after="210" w:line="375" w:lineRule="atLeast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Важливо знати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що вищевказана інформація надається викривачу за його заявою органом, юридичною особою, посадовою або службовою особою, відповідальною за розгляд, проведення перевірки та/або розслідування у зв’язку із здійсненим викривачем повідомленням про можливі факти корупційних або пов’язаних з корупцією правопорушень, інших порушень Закону України «Про запобігання корупції», не пізніше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п’яти днів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після отримання заяви,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а також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за кінцевими результатами розгляду, перевірки та/або розслідування.</w:t>
      </w:r>
    </w:p>
    <w:p w:rsidR="00B2537A" w:rsidRPr="00B2537A" w:rsidRDefault="00B2537A" w:rsidP="00B205AF">
      <w:pPr>
        <w:spacing w:after="210" w:line="375" w:lineRule="atLeast"/>
        <w:jc w:val="center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Винагорода викривачу (стаття 53-7 Закону України </w:t>
      </w:r>
      <w:r w:rsidR="00B205AF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                                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«Про запобігання корупції»)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 xml:space="preserve">Право на винагороду має викривач, який повідомив про корупційний злочин, грошовий розмір предмета якого або завдані державі збитки від якого 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lastRenderedPageBreak/>
        <w:t>у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п’ять тисяч і більше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разів перевищують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розмір прожиткового мінімуму для працездатних осіб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установленого законом на час вчинення злочину.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Розмір винагороди становить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10 відсотків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від грошового розміру предмета корупційного злочину або розміру завданих державі збитків від злочину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після ухвалення обвинувального вироку суду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. Розмір винагороди не може перевищувати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трьох тисяч мінімальних заробітних плат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установлених на час вчинення злочину.</w:t>
      </w:r>
    </w:p>
    <w:p w:rsidR="00B2537A" w:rsidRPr="00B2537A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Важливо знати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, що у випадках повідомлення декількома викривачами різної інформації про один і той самий корупційний злочин, у тому числі інформації, що доповнює відповідні факти, розмір винагороди розподіляється у рівних частинах між такими викривачами.</w:t>
      </w:r>
    </w:p>
    <w:p w:rsidR="00B2537A" w:rsidRPr="00B2537A" w:rsidRDefault="00B2537A" w:rsidP="00B205AF">
      <w:pPr>
        <w:spacing w:after="210" w:line="375" w:lineRule="atLeast"/>
        <w:jc w:val="center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Юридична відповідальність викривача (стаття 53-8 Закону України </w:t>
      </w:r>
      <w:r w:rsidR="00B205AF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     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«Про запобігання корупції»)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 несе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юридичної відповідальності за повідомлення про можливі факти корупційних або пов’язаних з корупцією правопорушень, інших порушень Закону України «Про запобігання корупції», поширення зазначеної у повідомленні інформації,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незважаючи на можливе порушення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таким повідомленням своїх службових, цивільних, трудових чи інших обов’язків або зобов’язань.</w:t>
      </w:r>
    </w:p>
    <w:p w:rsidR="00B2537A" w:rsidRPr="00B2537A" w:rsidRDefault="00B2537A" w:rsidP="00B205AF">
      <w:pPr>
        <w:spacing w:after="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Повідомлення про можливі факти корупційних або пов’язаних з корупцією правопорушень, інших порушень Закону України «Про запобігання корупції»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не може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розглядатися як порушення умов конфіденційності, передбачених цивільним, трудовим або іншим договором (контрактом).</w:t>
      </w:r>
    </w:p>
    <w:p w:rsidR="00B2537A" w:rsidRPr="00B205AF" w:rsidRDefault="00B2537A" w:rsidP="00B205AF">
      <w:pPr>
        <w:spacing w:after="210" w:line="375" w:lineRule="atLeast"/>
        <w:ind w:firstLine="720"/>
        <w:jc w:val="both"/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</w:pP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Викривач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звільняється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від цивільно-правової відповідальності за майнову та/або моральну шкоду, завдану внаслідок здійснення повідомлення про можливі факти корупційних або пов’язаних з корупцією правопорушень, інших порушень Закону України «Про запобігання корупції»,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крім випадку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здійснення </w:t>
      </w:r>
      <w:r w:rsidRPr="00B2537A">
        <w:rPr>
          <w:rFonts w:ascii="Ubuntu" w:eastAsia="Times New Roman" w:hAnsi="Ubuntu" w:cs="Times New Roman"/>
          <w:b/>
          <w:bCs/>
          <w:color w:val="000000" w:themeColor="text1"/>
          <w:sz w:val="28"/>
          <w:szCs w:val="28"/>
          <w:lang w:val="uk-UA" w:eastAsia="uk-UA"/>
        </w:rPr>
        <w:t>завідомо </w:t>
      </w:r>
      <w:r w:rsidRPr="00B2537A">
        <w:rPr>
          <w:rFonts w:ascii="Ubuntu" w:eastAsia="Times New Roman" w:hAnsi="Ubuntu" w:cs="Times New Roman"/>
          <w:color w:val="000000" w:themeColor="text1"/>
          <w:sz w:val="28"/>
          <w:szCs w:val="28"/>
          <w:lang w:val="uk-UA" w:eastAsia="uk-UA"/>
        </w:rPr>
        <w:t>неправдивого повідомлення. У разі неумисного повідомлення викривачем недостовірної інформації вона підлягає спростуванню у порядку, визначеному Цивільним кодексом України.</w:t>
      </w:r>
      <w:bookmarkStart w:id="2" w:name="_GoBack"/>
      <w:bookmarkEnd w:id="2"/>
    </w:p>
    <w:p w:rsidR="00B2537A" w:rsidRPr="00B2537A" w:rsidRDefault="00B2537A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B2537A" w:rsidRPr="00B2537A" w:rsidRDefault="00B2537A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87151E" w:rsidRPr="00B2537A" w:rsidRDefault="00223738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2537A">
        <w:rPr>
          <w:color w:val="000000" w:themeColor="text1"/>
          <w:sz w:val="28"/>
          <w:szCs w:val="28"/>
          <w:lang w:val="uk-UA"/>
        </w:rPr>
        <w:t>Підготував</w:t>
      </w:r>
      <w:r w:rsidR="00A2066D" w:rsidRPr="00B2537A">
        <w:rPr>
          <w:color w:val="000000" w:themeColor="text1"/>
          <w:sz w:val="28"/>
          <w:szCs w:val="28"/>
          <w:lang w:val="uk-UA"/>
        </w:rPr>
        <w:t xml:space="preserve">: </w:t>
      </w:r>
    </w:p>
    <w:p w:rsidR="00A2066D" w:rsidRPr="00B2537A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2537A">
        <w:rPr>
          <w:color w:val="000000" w:themeColor="text1"/>
          <w:sz w:val="28"/>
          <w:szCs w:val="28"/>
          <w:lang w:val="uk-UA"/>
        </w:rPr>
        <w:t xml:space="preserve">головний спеціаліст сектору </w:t>
      </w:r>
      <w:r w:rsidR="00223738" w:rsidRPr="00B2537A">
        <w:rPr>
          <w:color w:val="000000" w:themeColor="text1"/>
          <w:sz w:val="28"/>
          <w:szCs w:val="28"/>
          <w:lang w:val="uk-UA"/>
        </w:rPr>
        <w:t xml:space="preserve"> Сергій Силкін</w:t>
      </w:r>
    </w:p>
    <w:p w:rsidR="00A45F0F" w:rsidRPr="00B2537A" w:rsidRDefault="00A45F0F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3224A2" w:rsidRPr="00B2537A" w:rsidRDefault="00A2066D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2537A">
        <w:rPr>
          <w:color w:val="000000" w:themeColor="text1"/>
          <w:sz w:val="28"/>
          <w:szCs w:val="28"/>
          <w:lang w:val="uk-UA"/>
        </w:rPr>
        <w:t>(</w:t>
      </w:r>
      <w:r w:rsidR="00E446BA" w:rsidRPr="00B2537A">
        <w:rPr>
          <w:color w:val="000000" w:themeColor="text1"/>
          <w:sz w:val="28"/>
          <w:szCs w:val="28"/>
          <w:lang w:val="uk-UA"/>
        </w:rPr>
        <w:t>0</w:t>
      </w:r>
      <w:r w:rsidR="00223738" w:rsidRPr="00B2537A">
        <w:rPr>
          <w:color w:val="000000" w:themeColor="text1"/>
          <w:sz w:val="28"/>
          <w:szCs w:val="28"/>
          <w:lang w:val="uk-UA"/>
        </w:rPr>
        <w:t>522</w:t>
      </w:r>
      <w:r w:rsidRPr="00B2537A">
        <w:rPr>
          <w:color w:val="000000" w:themeColor="text1"/>
          <w:sz w:val="28"/>
          <w:szCs w:val="28"/>
          <w:lang w:val="uk-UA"/>
        </w:rPr>
        <w:t xml:space="preserve">) </w:t>
      </w:r>
      <w:r w:rsidR="00223738" w:rsidRPr="00B2537A">
        <w:rPr>
          <w:color w:val="000000" w:themeColor="text1"/>
          <w:sz w:val="28"/>
          <w:szCs w:val="28"/>
          <w:lang w:val="uk-UA"/>
        </w:rPr>
        <w:t>35 66 47</w:t>
      </w:r>
    </w:p>
    <w:p w:rsidR="00223738" w:rsidRPr="00B2537A" w:rsidRDefault="00223738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A2066D" w:rsidRPr="00B2537A" w:rsidRDefault="00A45F0F" w:rsidP="005420B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3" w:name="n1450"/>
      <w:bookmarkStart w:id="4" w:name="n1456"/>
      <w:bookmarkStart w:id="5" w:name="n1451"/>
      <w:bookmarkEnd w:id="3"/>
      <w:bookmarkEnd w:id="4"/>
      <w:bookmarkEnd w:id="5"/>
      <w:r w:rsidRPr="00B2537A">
        <w:rPr>
          <w:color w:val="000000" w:themeColor="text1"/>
          <w:sz w:val="28"/>
          <w:szCs w:val="28"/>
          <w:lang w:val="uk-UA"/>
        </w:rPr>
        <w:t>22.04.2021</w:t>
      </w:r>
    </w:p>
    <w:sectPr w:rsidR="00A2066D" w:rsidRPr="00B2537A" w:rsidSect="00DE3073">
      <w:headerReference w:type="default" r:id="rId9"/>
      <w:pgSz w:w="11907" w:h="16840" w:code="1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24" w:rsidRDefault="001D6B24" w:rsidP="003224A2">
      <w:pPr>
        <w:spacing w:after="0" w:line="240" w:lineRule="auto"/>
      </w:pPr>
      <w:r>
        <w:separator/>
      </w:r>
    </w:p>
  </w:endnote>
  <w:endnote w:type="continuationSeparator" w:id="0">
    <w:p w:rsidR="001D6B24" w:rsidRDefault="001D6B24" w:rsidP="0032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24" w:rsidRDefault="001D6B24" w:rsidP="003224A2">
      <w:pPr>
        <w:spacing w:after="0" w:line="240" w:lineRule="auto"/>
      </w:pPr>
      <w:r>
        <w:separator/>
      </w:r>
    </w:p>
  </w:footnote>
  <w:footnote w:type="continuationSeparator" w:id="0">
    <w:p w:rsidR="001D6B24" w:rsidRDefault="001D6B24" w:rsidP="0032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63628"/>
      <w:docPartObj>
        <w:docPartGallery w:val="Page Numbers (Top of Page)"/>
        <w:docPartUnique/>
      </w:docPartObj>
    </w:sdtPr>
    <w:sdtEndPr/>
    <w:sdtContent>
      <w:p w:rsidR="003224A2" w:rsidRDefault="00976699">
        <w:pPr>
          <w:pStyle w:val="a8"/>
          <w:jc w:val="center"/>
        </w:pPr>
        <w:r>
          <w:fldChar w:fldCharType="begin"/>
        </w:r>
        <w:r w:rsidR="003224A2">
          <w:instrText>PAGE   \* MERGEFORMAT</w:instrText>
        </w:r>
        <w:r>
          <w:fldChar w:fldCharType="separate"/>
        </w:r>
        <w:r w:rsidR="00B205AF" w:rsidRPr="00B205AF">
          <w:rPr>
            <w:noProof/>
            <w:lang w:val="ru-RU"/>
          </w:rPr>
          <w:t>7</w:t>
        </w:r>
        <w:r>
          <w:fldChar w:fldCharType="end"/>
        </w:r>
      </w:p>
    </w:sdtContent>
  </w:sdt>
  <w:p w:rsidR="003224A2" w:rsidRDefault="003224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468"/>
    <w:multiLevelType w:val="multilevel"/>
    <w:tmpl w:val="67BE5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theme="minorBidi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1C48"/>
    <w:multiLevelType w:val="multilevel"/>
    <w:tmpl w:val="DD7A4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2012A"/>
    <w:multiLevelType w:val="multilevel"/>
    <w:tmpl w:val="B788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A22D2"/>
    <w:multiLevelType w:val="multilevel"/>
    <w:tmpl w:val="0200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85523"/>
    <w:multiLevelType w:val="multilevel"/>
    <w:tmpl w:val="F11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60D"/>
    <w:multiLevelType w:val="multilevel"/>
    <w:tmpl w:val="633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40614"/>
    <w:multiLevelType w:val="multilevel"/>
    <w:tmpl w:val="C97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74A90"/>
    <w:multiLevelType w:val="hybridMultilevel"/>
    <w:tmpl w:val="1DBAD022"/>
    <w:lvl w:ilvl="0" w:tplc="EF588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AC7BCC"/>
    <w:multiLevelType w:val="multilevel"/>
    <w:tmpl w:val="2BD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31365"/>
    <w:multiLevelType w:val="multilevel"/>
    <w:tmpl w:val="9C1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70513"/>
    <w:multiLevelType w:val="multilevel"/>
    <w:tmpl w:val="3F9A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970"/>
    <w:rsid w:val="000A51B8"/>
    <w:rsid w:val="000B08C9"/>
    <w:rsid w:val="000D565B"/>
    <w:rsid w:val="000F4D62"/>
    <w:rsid w:val="00141D80"/>
    <w:rsid w:val="001B7EE4"/>
    <w:rsid w:val="001D6B24"/>
    <w:rsid w:val="001D7180"/>
    <w:rsid w:val="00223738"/>
    <w:rsid w:val="00256B31"/>
    <w:rsid w:val="00271A76"/>
    <w:rsid w:val="00282B06"/>
    <w:rsid w:val="002C1AB2"/>
    <w:rsid w:val="002E342C"/>
    <w:rsid w:val="003224A2"/>
    <w:rsid w:val="003652ED"/>
    <w:rsid w:val="00406F21"/>
    <w:rsid w:val="00410EC9"/>
    <w:rsid w:val="004520A0"/>
    <w:rsid w:val="00467456"/>
    <w:rsid w:val="004A7510"/>
    <w:rsid w:val="004F0C15"/>
    <w:rsid w:val="005420B5"/>
    <w:rsid w:val="00554AE5"/>
    <w:rsid w:val="005A2AB2"/>
    <w:rsid w:val="005B2BDD"/>
    <w:rsid w:val="00615BE1"/>
    <w:rsid w:val="00626768"/>
    <w:rsid w:val="006310D1"/>
    <w:rsid w:val="00636047"/>
    <w:rsid w:val="00643CF8"/>
    <w:rsid w:val="006600C8"/>
    <w:rsid w:val="0066219A"/>
    <w:rsid w:val="00667F23"/>
    <w:rsid w:val="006D12F4"/>
    <w:rsid w:val="006E73D1"/>
    <w:rsid w:val="00716096"/>
    <w:rsid w:val="00724205"/>
    <w:rsid w:val="007414FB"/>
    <w:rsid w:val="00791D80"/>
    <w:rsid w:val="00794A0B"/>
    <w:rsid w:val="007A7DDF"/>
    <w:rsid w:val="007B6324"/>
    <w:rsid w:val="00803C57"/>
    <w:rsid w:val="0087151E"/>
    <w:rsid w:val="008761C7"/>
    <w:rsid w:val="0088459D"/>
    <w:rsid w:val="00890146"/>
    <w:rsid w:val="00894FEA"/>
    <w:rsid w:val="008E18E0"/>
    <w:rsid w:val="008E1E4C"/>
    <w:rsid w:val="00915815"/>
    <w:rsid w:val="00950008"/>
    <w:rsid w:val="00976699"/>
    <w:rsid w:val="00A16985"/>
    <w:rsid w:val="00A2066D"/>
    <w:rsid w:val="00A45F0F"/>
    <w:rsid w:val="00A73A74"/>
    <w:rsid w:val="00A8203F"/>
    <w:rsid w:val="00AC4127"/>
    <w:rsid w:val="00AC5EC2"/>
    <w:rsid w:val="00AD0C2A"/>
    <w:rsid w:val="00B05ADB"/>
    <w:rsid w:val="00B205AF"/>
    <w:rsid w:val="00B2537A"/>
    <w:rsid w:val="00B43B07"/>
    <w:rsid w:val="00BC1AD4"/>
    <w:rsid w:val="00BD16B4"/>
    <w:rsid w:val="00BE0A80"/>
    <w:rsid w:val="00BF1089"/>
    <w:rsid w:val="00C06DB9"/>
    <w:rsid w:val="00C17E14"/>
    <w:rsid w:val="00C71F03"/>
    <w:rsid w:val="00C911A1"/>
    <w:rsid w:val="00CB580A"/>
    <w:rsid w:val="00CC67B5"/>
    <w:rsid w:val="00D2333B"/>
    <w:rsid w:val="00D34928"/>
    <w:rsid w:val="00D41290"/>
    <w:rsid w:val="00D60F4A"/>
    <w:rsid w:val="00D73AF9"/>
    <w:rsid w:val="00D80A39"/>
    <w:rsid w:val="00D97AB9"/>
    <w:rsid w:val="00DA6970"/>
    <w:rsid w:val="00DC09CC"/>
    <w:rsid w:val="00DD0D4E"/>
    <w:rsid w:val="00DE3073"/>
    <w:rsid w:val="00E446BA"/>
    <w:rsid w:val="00E50628"/>
    <w:rsid w:val="00EC2FD1"/>
    <w:rsid w:val="00F62B23"/>
    <w:rsid w:val="00F72DE5"/>
    <w:rsid w:val="00F94AB8"/>
    <w:rsid w:val="00FF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5732"/>
  <w15:docId w15:val="{0BC6C84B-5F1C-4367-BD7A-1ADD98A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99"/>
    <w:pPr>
      <w:spacing w:after="160"/>
    </w:pPr>
  </w:style>
  <w:style w:type="paragraph" w:styleId="1">
    <w:name w:val="heading 1"/>
    <w:basedOn w:val="a"/>
    <w:link w:val="10"/>
    <w:uiPriority w:val="9"/>
    <w:qFormat/>
    <w:rsid w:val="00BC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1290"/>
  </w:style>
  <w:style w:type="character" w:styleId="a3">
    <w:name w:val="Hyperlink"/>
    <w:basedOn w:val="a0"/>
    <w:uiPriority w:val="99"/>
    <w:unhideWhenUsed/>
    <w:rsid w:val="00D41290"/>
    <w:rPr>
      <w:color w:val="0000FF"/>
      <w:u w:val="single"/>
    </w:rPr>
  </w:style>
  <w:style w:type="character" w:customStyle="1" w:styleId="rvts46">
    <w:name w:val="rvts46"/>
    <w:basedOn w:val="a0"/>
    <w:rsid w:val="00D41290"/>
  </w:style>
  <w:style w:type="character" w:customStyle="1" w:styleId="rvts11">
    <w:name w:val="rvts11"/>
    <w:basedOn w:val="a0"/>
    <w:rsid w:val="00D41290"/>
  </w:style>
  <w:style w:type="paragraph" w:styleId="a4">
    <w:name w:val="Balloon Text"/>
    <w:basedOn w:val="a"/>
    <w:link w:val="a5"/>
    <w:uiPriority w:val="99"/>
    <w:semiHidden/>
    <w:unhideWhenUsed/>
    <w:rsid w:val="00C7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1F0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A7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A751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410E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3652ED"/>
  </w:style>
  <w:style w:type="paragraph" w:customStyle="1" w:styleId="Default">
    <w:name w:val="Default"/>
    <w:rsid w:val="008845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23">
    <w:name w:val="rvts23"/>
    <w:basedOn w:val="a0"/>
    <w:rsid w:val="00BF1089"/>
  </w:style>
  <w:style w:type="paragraph" w:styleId="a8">
    <w:name w:val="header"/>
    <w:basedOn w:val="a"/>
    <w:link w:val="a9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224A2"/>
  </w:style>
  <w:style w:type="paragraph" w:styleId="aa">
    <w:name w:val="footer"/>
    <w:basedOn w:val="a"/>
    <w:link w:val="ab"/>
    <w:uiPriority w:val="99"/>
    <w:unhideWhenUsed/>
    <w:rsid w:val="00322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224A2"/>
  </w:style>
  <w:style w:type="paragraph" w:customStyle="1" w:styleId="rvps7">
    <w:name w:val="rvps7"/>
    <w:basedOn w:val="a"/>
    <w:rsid w:val="006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310D1"/>
  </w:style>
  <w:style w:type="paragraph" w:customStyle="1" w:styleId="rvps18">
    <w:name w:val="rvps18"/>
    <w:basedOn w:val="a"/>
    <w:rsid w:val="0063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310D1"/>
  </w:style>
  <w:style w:type="paragraph" w:styleId="ac">
    <w:name w:val="List Paragraph"/>
    <w:basedOn w:val="a"/>
    <w:uiPriority w:val="34"/>
    <w:qFormat/>
    <w:rsid w:val="006310D1"/>
    <w:pPr>
      <w:spacing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1AD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d">
    <w:name w:val="Strong"/>
    <w:basedOn w:val="a0"/>
    <w:uiPriority w:val="22"/>
    <w:qFormat/>
    <w:rsid w:val="00BC1AD4"/>
    <w:rPr>
      <w:b/>
      <w:bCs/>
    </w:rPr>
  </w:style>
  <w:style w:type="character" w:styleId="ae">
    <w:name w:val="Emphasis"/>
    <w:basedOn w:val="a0"/>
    <w:uiPriority w:val="20"/>
    <w:qFormat/>
    <w:rsid w:val="00BC1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2.gov.ua/uk/documents/shhodo-pravovogo-statusu-vykryvach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8B2B-2F43-49E9-81DB-C362B646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9787</Words>
  <Characters>5580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26</cp:revision>
  <cp:lastPrinted>2020-08-31T13:45:00Z</cp:lastPrinted>
  <dcterms:created xsi:type="dcterms:W3CDTF">2020-04-24T06:20:00Z</dcterms:created>
  <dcterms:modified xsi:type="dcterms:W3CDTF">2021-04-22T07:38:00Z</dcterms:modified>
</cp:coreProperties>
</file>