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21" w:rsidRPr="006F7339" w:rsidRDefault="005234BD" w:rsidP="009E6921">
      <w:pPr>
        <w:jc w:val="center"/>
        <w:rPr>
          <w:rFonts w:ascii="Times New Roman" w:hAnsi="Times New Roman" w:cs="Times New Roman"/>
          <w:b/>
          <w:bCs/>
          <w:sz w:val="25"/>
          <w:szCs w:val="25"/>
          <w:lang w:eastAsia="ru-RU"/>
        </w:rPr>
      </w:pPr>
      <w:r w:rsidRPr="006F7339">
        <w:rPr>
          <w:rFonts w:ascii="Times New Roman" w:hAnsi="Times New Roman" w:cs="Times New Roman"/>
          <w:b/>
          <w:bCs/>
          <w:sz w:val="25"/>
          <w:szCs w:val="25"/>
          <w:lang w:val="uk-UA" w:eastAsia="ru-RU"/>
        </w:rPr>
        <w:t xml:space="preserve">ПІВДЕННО-СХІДНЕ МІЖРЕГІОНАЛЬНЕ УПРАВЛІННЯ </w:t>
      </w:r>
      <w:r w:rsidR="009E6921" w:rsidRPr="006F7339">
        <w:rPr>
          <w:rFonts w:ascii="Times New Roman" w:hAnsi="Times New Roman" w:cs="Times New Roman"/>
          <w:b/>
          <w:bCs/>
          <w:sz w:val="25"/>
          <w:szCs w:val="25"/>
          <w:lang w:eastAsia="ru-RU"/>
        </w:rPr>
        <w:t>МІНІСТЕРСТВА ЮСТИЦІЇ (М.</w:t>
      </w:r>
      <w:r w:rsidR="009E6921" w:rsidRPr="006F7339">
        <w:rPr>
          <w:rFonts w:ascii="Times New Roman" w:hAnsi="Times New Roman" w:cs="Times New Roman"/>
          <w:b/>
          <w:bCs/>
          <w:sz w:val="25"/>
          <w:szCs w:val="25"/>
          <w:lang w:val="uk-UA" w:eastAsia="ru-RU"/>
        </w:rPr>
        <w:t> </w:t>
      </w:r>
      <w:r w:rsidR="009E6921" w:rsidRPr="006F7339">
        <w:rPr>
          <w:rFonts w:ascii="Times New Roman" w:hAnsi="Times New Roman" w:cs="Times New Roman"/>
          <w:b/>
          <w:bCs/>
          <w:sz w:val="25"/>
          <w:szCs w:val="25"/>
          <w:lang w:eastAsia="ru-RU"/>
        </w:rPr>
        <w:t>ДНІПРО)</w:t>
      </w:r>
    </w:p>
    <w:p w:rsidR="009E6921" w:rsidRPr="006F7339" w:rsidRDefault="009E6921" w:rsidP="009E6921">
      <w:pPr>
        <w:pStyle w:val="rvps2"/>
        <w:shd w:val="clear" w:color="auto" w:fill="FFFFFF"/>
        <w:spacing w:before="0" w:beforeAutospacing="0" w:after="150" w:afterAutospacing="0" w:line="276" w:lineRule="auto"/>
        <w:ind w:firstLine="450"/>
        <w:jc w:val="center"/>
        <w:rPr>
          <w:sz w:val="25"/>
          <w:szCs w:val="25"/>
        </w:rPr>
      </w:pPr>
      <w:r w:rsidRPr="006F7339">
        <w:rPr>
          <w:sz w:val="25"/>
          <w:szCs w:val="25"/>
        </w:rPr>
        <w:t xml:space="preserve">СЕКТОР З ПИТАНЬ ЗАПОБІГАННЯ І ВИЯВЛЕННЯ КОРУПЦІЇ </w:t>
      </w:r>
    </w:p>
    <w:p w:rsidR="009E6921" w:rsidRPr="006F7339" w:rsidRDefault="005234BD" w:rsidP="009E6921">
      <w:pPr>
        <w:pStyle w:val="HTML"/>
        <w:shd w:val="clear" w:color="auto" w:fill="FFFFFF"/>
        <w:jc w:val="both"/>
        <w:rPr>
          <w:color w:val="000000"/>
          <w:sz w:val="25"/>
          <w:szCs w:val="25"/>
          <w:lang w:val="uk-UA"/>
        </w:rPr>
      </w:pPr>
      <w:r w:rsidRPr="006F7339">
        <w:rPr>
          <w:rFonts w:ascii="Times New Roman" w:hAnsi="Times New Roman" w:cs="Times New Roman"/>
          <w:sz w:val="25"/>
          <w:szCs w:val="25"/>
          <w:lang w:val="uk-UA"/>
        </w:rPr>
        <w:tab/>
      </w:r>
      <w:r w:rsidR="009E6921" w:rsidRPr="006F7339">
        <w:rPr>
          <w:rFonts w:ascii="Times New Roman" w:hAnsi="Times New Roman" w:cs="Times New Roman"/>
          <w:sz w:val="25"/>
          <w:szCs w:val="25"/>
          <w:lang w:val="uk-UA"/>
        </w:rPr>
        <w:t>Відповідно по пункту 1 плану проведення навчань (лекцій, тренінгів, семінарів тощо) з працівниками структурних підрозділів та установ Південно-Східного міжрегіонального управління Міністерства юстиції (м. Дніпро) з питань антикорупційного законодавства на 2021 рік</w:t>
      </w:r>
    </w:p>
    <w:p w:rsidR="009E6921"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276" w:lineRule="auto"/>
        <w:ind w:firstLine="450"/>
        <w:jc w:val="center"/>
        <w:rPr>
          <w:color w:val="000000"/>
          <w:sz w:val="26"/>
          <w:szCs w:val="26"/>
          <w:lang w:val="uk-UA"/>
        </w:rPr>
      </w:pPr>
    </w:p>
    <w:tbl>
      <w:tblPr>
        <w:tblStyle w:val="a5"/>
        <w:tblW w:w="98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9E6921" w:rsidRPr="006F7339" w:rsidTr="009E6921">
        <w:tc>
          <w:tcPr>
            <w:tcW w:w="4536" w:type="dxa"/>
            <w:hideMark/>
          </w:tcPr>
          <w:p w:rsidR="009E6921" w:rsidRPr="006F7339" w:rsidRDefault="009E6921">
            <w:pPr>
              <w:pStyle w:val="rvps2"/>
              <w:spacing w:before="0" w:beforeAutospacing="0" w:after="0" w:afterAutospacing="0"/>
              <w:rPr>
                <w:sz w:val="22"/>
                <w:szCs w:val="22"/>
                <w:lang w:val="uk-UA"/>
              </w:rPr>
            </w:pPr>
            <w:r w:rsidRPr="006F7339">
              <w:rPr>
                <w:sz w:val="22"/>
                <w:szCs w:val="22"/>
                <w:lang w:val="uk-UA"/>
              </w:rPr>
              <w:t xml:space="preserve">Найменування  </w:t>
            </w:r>
          </w:p>
          <w:p w:rsidR="009E6921" w:rsidRPr="006F7339" w:rsidRDefault="009E6921">
            <w:pPr>
              <w:pStyle w:val="rvps2"/>
              <w:spacing w:before="0" w:beforeAutospacing="0" w:after="240" w:afterAutospacing="0"/>
              <w:rPr>
                <w:color w:val="000000"/>
                <w:sz w:val="22"/>
                <w:szCs w:val="22"/>
                <w:lang w:val="uk-UA"/>
              </w:rPr>
            </w:pPr>
            <w:r w:rsidRPr="006F7339">
              <w:rPr>
                <w:sz w:val="22"/>
                <w:szCs w:val="22"/>
                <w:lang w:val="uk-UA"/>
              </w:rPr>
              <w:t xml:space="preserve">навчального заходу                                                         </w:t>
            </w:r>
          </w:p>
        </w:tc>
        <w:tc>
          <w:tcPr>
            <w:tcW w:w="5296" w:type="dxa"/>
            <w:hideMark/>
          </w:tcPr>
          <w:p w:rsidR="009E6921" w:rsidRPr="006F7339" w:rsidRDefault="009E6921">
            <w:pPr>
              <w:pStyle w:val="rvps2"/>
              <w:spacing w:before="0" w:beforeAutospacing="0" w:after="0" w:afterAutospacing="0"/>
              <w:rPr>
                <w:color w:val="000000"/>
                <w:sz w:val="22"/>
                <w:szCs w:val="22"/>
                <w:lang w:val="uk-UA"/>
              </w:rPr>
            </w:pPr>
            <w:r w:rsidRPr="006F7339">
              <w:rPr>
                <w:color w:val="000000"/>
                <w:sz w:val="22"/>
                <w:szCs w:val="22"/>
                <w:lang w:val="uk-UA"/>
              </w:rPr>
              <w:t xml:space="preserve">Лекція </w:t>
            </w:r>
          </w:p>
        </w:tc>
      </w:tr>
      <w:tr w:rsidR="009E6921" w:rsidRPr="006F7339" w:rsidTr="009E6921">
        <w:tc>
          <w:tcPr>
            <w:tcW w:w="453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 xml:space="preserve">Тема навчального заходу </w:t>
            </w:r>
          </w:p>
        </w:tc>
        <w:tc>
          <w:tcPr>
            <w:tcW w:w="5296" w:type="dxa"/>
            <w:hideMark/>
          </w:tcPr>
          <w:p w:rsidR="009E6921" w:rsidRPr="006F7339" w:rsidRDefault="009E6921" w:rsidP="009E6921">
            <w:pPr>
              <w:pStyle w:val="rvps2"/>
              <w:spacing w:before="0" w:beforeAutospacing="0" w:after="150" w:afterAutospacing="0"/>
              <w:rPr>
                <w:color w:val="000000"/>
                <w:sz w:val="22"/>
                <w:szCs w:val="22"/>
                <w:lang w:val="uk-UA"/>
              </w:rPr>
            </w:pPr>
            <w:r w:rsidRPr="006F7339">
              <w:rPr>
                <w:sz w:val="22"/>
                <w:szCs w:val="22"/>
                <w:lang w:val="uk-UA"/>
              </w:rPr>
              <w:t xml:space="preserve">Роз’яснення змін до антикорупційного законодавства. Фінансовий контроль. </w:t>
            </w:r>
          </w:p>
        </w:tc>
      </w:tr>
      <w:tr w:rsidR="009E6921" w:rsidRPr="006F7339" w:rsidTr="009E6921">
        <w:tc>
          <w:tcPr>
            <w:tcW w:w="453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 xml:space="preserve">Дата проведення </w:t>
            </w:r>
          </w:p>
        </w:tc>
        <w:tc>
          <w:tcPr>
            <w:tcW w:w="5296" w:type="dxa"/>
            <w:hideMark/>
          </w:tcPr>
          <w:p w:rsidR="009E6921" w:rsidRPr="006F7339" w:rsidRDefault="009E6921" w:rsidP="009E6921">
            <w:pPr>
              <w:pStyle w:val="rvps2"/>
              <w:spacing w:before="0" w:beforeAutospacing="0" w:after="150" w:afterAutospacing="0"/>
              <w:rPr>
                <w:color w:val="000000"/>
                <w:sz w:val="22"/>
                <w:szCs w:val="22"/>
                <w:lang w:val="uk-UA"/>
              </w:rPr>
            </w:pPr>
            <w:r w:rsidRPr="006F7339">
              <w:rPr>
                <w:color w:val="000000"/>
                <w:sz w:val="22"/>
                <w:szCs w:val="22"/>
                <w:lang w:val="uk-UA"/>
              </w:rPr>
              <w:t>Лютий 2021 року</w:t>
            </w:r>
          </w:p>
        </w:tc>
      </w:tr>
      <w:tr w:rsidR="009E6921" w:rsidRPr="006F7339" w:rsidTr="009E6921">
        <w:tc>
          <w:tcPr>
            <w:tcW w:w="453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 xml:space="preserve">Мета </w:t>
            </w:r>
          </w:p>
        </w:tc>
        <w:tc>
          <w:tcPr>
            <w:tcW w:w="5296" w:type="dxa"/>
            <w:hideMark/>
          </w:tcPr>
          <w:p w:rsidR="009E6921" w:rsidRPr="006F7339" w:rsidRDefault="009E6921" w:rsidP="009E6921">
            <w:pPr>
              <w:pStyle w:val="rvps2"/>
              <w:spacing w:before="0" w:beforeAutospacing="0" w:after="150" w:afterAutospacing="0"/>
              <w:rPr>
                <w:color w:val="000000"/>
                <w:sz w:val="22"/>
                <w:szCs w:val="22"/>
                <w:lang w:val="uk-UA"/>
              </w:rPr>
            </w:pPr>
            <w:r w:rsidRPr="006F7339">
              <w:rPr>
                <w:color w:val="000000"/>
                <w:sz w:val="22"/>
                <w:szCs w:val="22"/>
                <w:lang w:val="uk-UA"/>
              </w:rPr>
              <w:t xml:space="preserve">Ознайомлення зі змінами у законодавстві,   систематизація знань та практичних навичок набутих під час декларування  </w:t>
            </w:r>
          </w:p>
        </w:tc>
      </w:tr>
      <w:tr w:rsidR="009E6921" w:rsidRPr="006F7339" w:rsidTr="009E6921">
        <w:tc>
          <w:tcPr>
            <w:tcW w:w="453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Категорія учасників</w:t>
            </w:r>
          </w:p>
        </w:tc>
        <w:tc>
          <w:tcPr>
            <w:tcW w:w="529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 xml:space="preserve">Працівники </w:t>
            </w:r>
            <w:r w:rsidRPr="006F7339">
              <w:rPr>
                <w:sz w:val="22"/>
                <w:szCs w:val="22"/>
                <w:lang w:val="uk-UA"/>
              </w:rPr>
              <w:t>Південно-Східного міжрегіонального управління Міністерства юстиції (м. Дніпро)</w:t>
            </w:r>
          </w:p>
        </w:tc>
      </w:tr>
      <w:tr w:rsidR="009E6921" w:rsidRPr="006F7339" w:rsidTr="009E6921">
        <w:trPr>
          <w:trHeight w:val="1022"/>
        </w:trPr>
        <w:tc>
          <w:tcPr>
            <w:tcW w:w="4536" w:type="dxa"/>
            <w:hideMark/>
          </w:tcPr>
          <w:p w:rsidR="009E6921" w:rsidRPr="006F7339" w:rsidRDefault="009E6921">
            <w:pPr>
              <w:pStyle w:val="rvps2"/>
              <w:spacing w:before="0" w:beforeAutospacing="0" w:after="150" w:afterAutospacing="0"/>
              <w:rPr>
                <w:color w:val="000000"/>
                <w:sz w:val="22"/>
                <w:szCs w:val="22"/>
                <w:lang w:val="uk-UA"/>
              </w:rPr>
            </w:pPr>
            <w:r w:rsidRPr="006F7339">
              <w:rPr>
                <w:color w:val="000000"/>
                <w:sz w:val="22"/>
                <w:szCs w:val="22"/>
                <w:lang w:val="uk-UA"/>
              </w:rPr>
              <w:t xml:space="preserve">Література </w:t>
            </w:r>
          </w:p>
        </w:tc>
        <w:tc>
          <w:tcPr>
            <w:tcW w:w="5296" w:type="dxa"/>
            <w:hideMark/>
          </w:tcPr>
          <w:p w:rsidR="009E6921" w:rsidRPr="006F7339" w:rsidRDefault="009E6921" w:rsidP="00C1352E">
            <w:pPr>
              <w:pStyle w:val="rvps2"/>
              <w:spacing w:before="0" w:beforeAutospacing="0" w:after="150" w:afterAutospacing="0"/>
              <w:rPr>
                <w:color w:val="000000"/>
                <w:sz w:val="22"/>
                <w:szCs w:val="22"/>
                <w:lang w:val="uk-UA"/>
              </w:rPr>
            </w:pPr>
            <w:r w:rsidRPr="006F7339">
              <w:rPr>
                <w:color w:val="000000"/>
                <w:sz w:val="22"/>
                <w:szCs w:val="22"/>
                <w:lang w:val="uk-UA"/>
              </w:rPr>
              <w:t xml:space="preserve">Закон України «Про запобігання корупції»; </w:t>
            </w:r>
            <w:r w:rsidRPr="006F7339">
              <w:rPr>
                <w:rStyle w:val="rvts23"/>
                <w:bCs/>
                <w:color w:val="000000"/>
                <w:sz w:val="22"/>
                <w:szCs w:val="22"/>
                <w:shd w:val="clear" w:color="auto" w:fill="FFFFFF"/>
                <w:lang w:val="uk-UA"/>
              </w:rPr>
              <w:t xml:space="preserve">Порядок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затверджений рішенням НАЗК № 3 від 10.06.2016; Роз’яснення НАЗК № 1 від </w:t>
            </w:r>
            <w:r w:rsidR="00C1352E">
              <w:rPr>
                <w:rStyle w:val="rvts23"/>
                <w:bCs/>
                <w:color w:val="000000"/>
                <w:sz w:val="22"/>
                <w:szCs w:val="22"/>
                <w:shd w:val="clear" w:color="auto" w:fill="FFFFFF"/>
                <w:lang w:val="uk-UA"/>
              </w:rPr>
              <w:t>0</w:t>
            </w:r>
            <w:r w:rsidRPr="006F7339">
              <w:rPr>
                <w:rStyle w:val="rvts23"/>
                <w:bCs/>
                <w:color w:val="000000"/>
                <w:sz w:val="22"/>
                <w:szCs w:val="22"/>
                <w:shd w:val="clear" w:color="auto" w:fill="FFFFFF"/>
                <w:lang w:val="uk-UA"/>
              </w:rPr>
              <w:t>3.02.202</w:t>
            </w:r>
            <w:r w:rsidR="00C1352E">
              <w:rPr>
                <w:rStyle w:val="rvts23"/>
                <w:bCs/>
                <w:color w:val="000000"/>
                <w:sz w:val="22"/>
                <w:szCs w:val="22"/>
                <w:shd w:val="clear" w:color="auto" w:fill="FFFFFF"/>
                <w:lang w:val="uk-UA"/>
              </w:rPr>
              <w:t>1</w:t>
            </w:r>
          </w:p>
        </w:tc>
      </w:tr>
    </w:tbl>
    <w:p w:rsidR="00C1352E" w:rsidRDefault="00C1352E" w:rsidP="006F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6"/>
          <w:szCs w:val="26"/>
          <w:lang w:val="uk-UA"/>
        </w:rPr>
      </w:pPr>
    </w:p>
    <w:p w:rsidR="009D37F8" w:rsidRPr="00C1352E" w:rsidRDefault="006F7339" w:rsidP="006F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6"/>
          <w:szCs w:val="26"/>
          <w:lang w:val="uk-UA"/>
        </w:rPr>
      </w:pPr>
      <w:r w:rsidRPr="006F7339">
        <w:rPr>
          <w:rFonts w:ascii="Times New Roman" w:hAnsi="Times New Roman" w:cs="Times New Roman"/>
          <w:b/>
          <w:sz w:val="26"/>
          <w:szCs w:val="26"/>
          <w:lang w:val="uk-UA"/>
        </w:rPr>
        <w:t>1.</w:t>
      </w:r>
      <w:r>
        <w:rPr>
          <w:rFonts w:ascii="Times New Roman" w:hAnsi="Times New Roman" w:cs="Times New Roman"/>
          <w:sz w:val="26"/>
          <w:szCs w:val="26"/>
          <w:lang w:val="uk-UA"/>
        </w:rPr>
        <w:t xml:space="preserve"> </w:t>
      </w:r>
      <w:r w:rsidR="009D37F8" w:rsidRPr="00C1352E">
        <w:rPr>
          <w:rFonts w:ascii="Times New Roman" w:hAnsi="Times New Roman" w:cs="Times New Roman"/>
          <w:b/>
          <w:sz w:val="26"/>
          <w:szCs w:val="26"/>
          <w:lang w:val="uk-UA"/>
        </w:rPr>
        <w:t>Зміни в антикорупційному законодавстві</w:t>
      </w:r>
    </w:p>
    <w:p w:rsidR="00AB7008" w:rsidRPr="00AB7008" w:rsidRDefault="009E6921" w:rsidP="00BD4C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sz w:val="26"/>
          <w:szCs w:val="26"/>
          <w:shd w:val="clear" w:color="auto" w:fill="FFFFFF"/>
          <w:lang w:val="uk-UA"/>
        </w:rPr>
      </w:pPr>
      <w:r w:rsidRPr="00C1352E">
        <w:rPr>
          <w:rFonts w:ascii="Times New Roman" w:hAnsi="Times New Roman" w:cs="Times New Roman"/>
          <w:sz w:val="26"/>
          <w:szCs w:val="26"/>
          <w:lang w:val="uk-UA"/>
        </w:rPr>
        <w:t>30.12.2020 набув чинності Закон України № 1079-ІХ «Про внесення змін до Закону України «Про запобігання корупції» щодо відновлення інституційного механізму запобігання корупції». Н</w:t>
      </w:r>
      <w:r w:rsidRPr="00C1352E">
        <w:rPr>
          <w:rStyle w:val="a3"/>
          <w:rFonts w:ascii="Times New Roman" w:hAnsi="Times New Roman" w:cs="Times New Roman"/>
          <w:color w:val="auto"/>
          <w:sz w:val="26"/>
          <w:szCs w:val="26"/>
          <w:u w:val="none"/>
          <w:lang w:val="uk-UA"/>
        </w:rPr>
        <w:t>орми Закону України «Про запобігання корупції», які були визнані неконституційними і втратили</w:t>
      </w:r>
      <w:r w:rsidRPr="00AB7008">
        <w:rPr>
          <w:rStyle w:val="a3"/>
          <w:rFonts w:ascii="Times New Roman" w:hAnsi="Times New Roman" w:cs="Times New Roman"/>
          <w:color w:val="auto"/>
          <w:sz w:val="26"/>
          <w:szCs w:val="26"/>
          <w:u w:val="none"/>
          <w:lang w:val="uk-UA"/>
        </w:rPr>
        <w:t xml:space="preserve"> чинність – виключені, закон доповнений новими нормами. Відновлені повноваження </w:t>
      </w:r>
      <w:r w:rsidR="00BD4CE1">
        <w:rPr>
          <w:rStyle w:val="a3"/>
          <w:rFonts w:ascii="Times New Roman" w:hAnsi="Times New Roman" w:cs="Times New Roman"/>
          <w:color w:val="auto"/>
          <w:sz w:val="26"/>
          <w:szCs w:val="26"/>
          <w:u w:val="none"/>
          <w:lang w:val="uk-UA"/>
        </w:rPr>
        <w:t>Національного агентства з питань запобігання корупції</w:t>
      </w:r>
      <w:r w:rsidRPr="00AB7008">
        <w:rPr>
          <w:rStyle w:val="a3"/>
          <w:rFonts w:ascii="Times New Roman" w:hAnsi="Times New Roman" w:cs="Times New Roman"/>
          <w:color w:val="auto"/>
          <w:sz w:val="26"/>
          <w:szCs w:val="26"/>
          <w:u w:val="none"/>
          <w:lang w:val="uk-UA"/>
        </w:rPr>
        <w:t xml:space="preserve">, уповноважених осіб </w:t>
      </w:r>
      <w:r w:rsidR="00BD4CE1">
        <w:rPr>
          <w:rStyle w:val="a3"/>
          <w:rFonts w:ascii="Times New Roman" w:hAnsi="Times New Roman" w:cs="Times New Roman"/>
          <w:color w:val="auto"/>
          <w:sz w:val="26"/>
          <w:szCs w:val="26"/>
          <w:u w:val="none"/>
          <w:lang w:val="uk-UA"/>
        </w:rPr>
        <w:t>з питань запобігання корупції</w:t>
      </w:r>
      <w:r w:rsidR="00BD4CE1" w:rsidRPr="00AB7008">
        <w:rPr>
          <w:rStyle w:val="a3"/>
          <w:rFonts w:ascii="Times New Roman" w:hAnsi="Times New Roman" w:cs="Times New Roman"/>
          <w:color w:val="auto"/>
          <w:sz w:val="26"/>
          <w:szCs w:val="26"/>
          <w:u w:val="none"/>
          <w:lang w:val="uk-UA"/>
        </w:rPr>
        <w:t xml:space="preserve"> </w:t>
      </w:r>
      <w:r w:rsidR="00BD4CE1">
        <w:rPr>
          <w:rStyle w:val="a3"/>
          <w:rFonts w:ascii="Times New Roman" w:hAnsi="Times New Roman" w:cs="Times New Roman"/>
          <w:color w:val="auto"/>
          <w:sz w:val="26"/>
          <w:szCs w:val="26"/>
          <w:u w:val="none"/>
          <w:lang w:val="uk-UA"/>
        </w:rPr>
        <w:t xml:space="preserve">та виявлення корупції </w:t>
      </w:r>
      <w:r w:rsidRPr="00AB7008">
        <w:rPr>
          <w:rStyle w:val="a3"/>
          <w:rFonts w:ascii="Times New Roman" w:hAnsi="Times New Roman" w:cs="Times New Roman"/>
          <w:color w:val="auto"/>
          <w:sz w:val="26"/>
          <w:szCs w:val="26"/>
          <w:u w:val="none"/>
          <w:lang w:val="uk-UA"/>
        </w:rPr>
        <w:t>та інші норми, відповідно до яких відновлено та налагоджено антикорупційну систему України, яка перетерпіла значних змін у зв’язку з рішенням Конституційного суду України від 27.10.2020</w:t>
      </w:r>
      <w:r w:rsidR="00234E5F" w:rsidRPr="00AB7008">
        <w:rPr>
          <w:rStyle w:val="a3"/>
          <w:rFonts w:ascii="Times New Roman" w:hAnsi="Times New Roman" w:cs="Times New Roman"/>
          <w:color w:val="auto"/>
          <w:sz w:val="26"/>
          <w:szCs w:val="26"/>
          <w:u w:val="none"/>
          <w:lang w:val="uk-UA"/>
        </w:rPr>
        <w:t xml:space="preserve"> </w:t>
      </w:r>
      <w:r w:rsidR="00234E5F" w:rsidRPr="00AB7008">
        <w:rPr>
          <w:rFonts w:ascii="Times New Roman" w:hAnsi="Times New Roman" w:cs="Times New Roman"/>
          <w:sz w:val="26"/>
          <w:szCs w:val="26"/>
        </w:rPr>
        <w:t>№</w:t>
      </w:r>
      <w:r w:rsidR="00234E5F" w:rsidRPr="00AB7008">
        <w:rPr>
          <w:rFonts w:ascii="Times New Roman" w:hAnsi="Times New Roman" w:cs="Times New Roman"/>
          <w:bCs/>
          <w:sz w:val="26"/>
          <w:szCs w:val="26"/>
          <w:shd w:val="clear" w:color="auto" w:fill="FFFFFF"/>
        </w:rPr>
        <w:t xml:space="preserve"> 13-р/2020. </w:t>
      </w:r>
      <w:r w:rsidRPr="00AB7008">
        <w:rPr>
          <w:rFonts w:ascii="Times New Roman" w:hAnsi="Times New Roman" w:cs="Times New Roman"/>
          <w:sz w:val="26"/>
          <w:szCs w:val="26"/>
          <w:lang w:val="uk-UA"/>
        </w:rPr>
        <w:t>Зокрема</w:t>
      </w:r>
      <w:r w:rsidR="00975486" w:rsidRPr="00AB7008">
        <w:rPr>
          <w:sz w:val="26"/>
          <w:szCs w:val="26"/>
          <w:lang w:val="uk-UA"/>
        </w:rPr>
        <w:t xml:space="preserve"> </w:t>
      </w:r>
      <w:r w:rsidRPr="00AB7008">
        <w:rPr>
          <w:rFonts w:ascii="Times New Roman" w:hAnsi="Times New Roman" w:cs="Times New Roman"/>
          <w:sz w:val="26"/>
          <w:szCs w:val="26"/>
          <w:lang w:val="uk-UA"/>
        </w:rPr>
        <w:t>ві</w:t>
      </w:r>
      <w:r w:rsidRPr="00BD4CE1">
        <w:rPr>
          <w:rFonts w:ascii="Times New Roman" w:hAnsi="Times New Roman" w:cs="Times New Roman"/>
          <w:sz w:val="26"/>
          <w:szCs w:val="26"/>
          <w:lang w:val="uk-UA"/>
        </w:rPr>
        <w:t>дновл</w:t>
      </w:r>
      <w:r w:rsidR="00975486" w:rsidRPr="00BD4CE1">
        <w:rPr>
          <w:rFonts w:ascii="Times New Roman" w:hAnsi="Times New Roman" w:cs="Times New Roman"/>
          <w:sz w:val="26"/>
          <w:szCs w:val="26"/>
          <w:lang w:val="uk-UA"/>
        </w:rPr>
        <w:t>ено</w:t>
      </w:r>
      <w:r w:rsidR="00975486" w:rsidRPr="00AB7008">
        <w:rPr>
          <w:sz w:val="26"/>
          <w:szCs w:val="26"/>
          <w:lang w:val="uk-UA"/>
        </w:rPr>
        <w:t xml:space="preserve"> </w:t>
      </w:r>
      <w:r w:rsidRPr="00AB7008">
        <w:rPr>
          <w:rFonts w:ascii="Times New Roman" w:hAnsi="Times New Roman" w:cs="Times New Roman"/>
          <w:sz w:val="26"/>
          <w:szCs w:val="26"/>
          <w:lang w:val="uk-UA"/>
        </w:rPr>
        <w:t>обов’язок суб’єктів декларування подавати повідомлення про суттєві зміни у майновому стані</w:t>
      </w:r>
      <w:r w:rsidR="00AB7008">
        <w:rPr>
          <w:sz w:val="26"/>
          <w:szCs w:val="26"/>
          <w:lang w:val="uk-UA"/>
        </w:rPr>
        <w:t>.</w:t>
      </w:r>
    </w:p>
    <w:p w:rsidR="009E6921" w:rsidRPr="00975486" w:rsidRDefault="00975486" w:rsidP="00BD4CE1">
      <w:pPr>
        <w:pStyle w:val="a4"/>
        <w:spacing w:before="0" w:beforeAutospacing="0" w:after="0" w:afterAutospacing="0"/>
        <w:ind w:firstLine="709"/>
        <w:jc w:val="both"/>
        <w:rPr>
          <w:rStyle w:val="rvts9"/>
          <w:sz w:val="26"/>
          <w:szCs w:val="26"/>
          <w:lang w:val="uk-UA"/>
        </w:rPr>
      </w:pPr>
      <w:r w:rsidRPr="00975486">
        <w:rPr>
          <w:sz w:val="26"/>
          <w:szCs w:val="26"/>
          <w:lang w:val="uk-UA"/>
        </w:rPr>
        <w:t xml:space="preserve">Також 30.12.2020 набув чинності </w:t>
      </w:r>
      <w:r w:rsidR="009E6921" w:rsidRPr="00975486">
        <w:rPr>
          <w:sz w:val="26"/>
          <w:szCs w:val="26"/>
          <w:lang w:val="uk-UA"/>
        </w:rPr>
        <w:t>Закон України № 1074-IX «Про внесення змін до деяких законодавчих актів України щодо встановлення відповідальності за декларування недостовірної інформації та неподання суб’єктом декларування декларації особи, уповноваженої на виконання функцій держави або місцевого самоврядування»</w:t>
      </w:r>
      <w:r w:rsidRPr="00975486">
        <w:rPr>
          <w:sz w:val="26"/>
          <w:szCs w:val="26"/>
          <w:lang w:val="uk-UA"/>
        </w:rPr>
        <w:t xml:space="preserve">. Цим законом внесенні зміни до Кодексу України про адміністративні правопорушення та до Кримінального кодексу України щодо відповідальності </w:t>
      </w:r>
      <w:r w:rsidRPr="00975486">
        <w:rPr>
          <w:rStyle w:val="rvts9"/>
          <w:sz w:val="26"/>
          <w:szCs w:val="26"/>
          <w:lang w:val="uk-UA"/>
        </w:rPr>
        <w:t xml:space="preserve">суб’єктів декларування </w:t>
      </w:r>
      <w:r w:rsidR="009E6921" w:rsidRPr="00975486">
        <w:rPr>
          <w:rStyle w:val="rvts9"/>
          <w:sz w:val="26"/>
          <w:szCs w:val="26"/>
          <w:lang w:val="uk-UA"/>
        </w:rPr>
        <w:t>за порушення вимог фінансового контролю передбаченого З</w:t>
      </w:r>
      <w:r w:rsidR="00C1352E">
        <w:rPr>
          <w:rStyle w:val="rvts9"/>
          <w:sz w:val="26"/>
          <w:szCs w:val="26"/>
          <w:lang w:val="uk-UA"/>
        </w:rPr>
        <w:t xml:space="preserve">аконом </w:t>
      </w:r>
      <w:r w:rsidR="009E6921" w:rsidRPr="00975486">
        <w:rPr>
          <w:rStyle w:val="rvts9"/>
          <w:sz w:val="26"/>
          <w:szCs w:val="26"/>
          <w:lang w:val="uk-UA"/>
        </w:rPr>
        <w:t>У</w:t>
      </w:r>
      <w:r w:rsidR="00C1352E">
        <w:rPr>
          <w:rStyle w:val="rvts9"/>
          <w:sz w:val="26"/>
          <w:szCs w:val="26"/>
          <w:lang w:val="uk-UA"/>
        </w:rPr>
        <w:t>країни</w:t>
      </w:r>
      <w:r w:rsidR="009E6921" w:rsidRPr="00975486">
        <w:rPr>
          <w:rStyle w:val="rvts9"/>
          <w:sz w:val="26"/>
          <w:szCs w:val="26"/>
          <w:lang w:val="uk-UA"/>
        </w:rPr>
        <w:t xml:space="preserve"> «Про запобігання корупції»</w:t>
      </w:r>
      <w:r w:rsidR="006F7339">
        <w:rPr>
          <w:rStyle w:val="rvts9"/>
          <w:sz w:val="26"/>
          <w:szCs w:val="26"/>
          <w:lang w:val="uk-UA"/>
        </w:rPr>
        <w:t>.</w:t>
      </w:r>
      <w:r w:rsidR="009E6921" w:rsidRPr="00975486">
        <w:rPr>
          <w:rStyle w:val="rvts9"/>
          <w:sz w:val="26"/>
          <w:szCs w:val="26"/>
          <w:lang w:val="uk-UA"/>
        </w:rPr>
        <w:t xml:space="preserve"> </w:t>
      </w:r>
    </w:p>
    <w:p w:rsidR="009D37F8" w:rsidRPr="00975486" w:rsidRDefault="009D37F8" w:rsidP="00D166D9">
      <w:pPr>
        <w:pStyle w:val="rvps7"/>
        <w:shd w:val="clear" w:color="auto" w:fill="FFFFFF"/>
        <w:spacing w:before="0" w:beforeAutospacing="0" w:after="0" w:afterAutospacing="0"/>
        <w:rPr>
          <w:rStyle w:val="rvts9"/>
          <w:sz w:val="26"/>
          <w:szCs w:val="26"/>
          <w:lang w:val="uk-UA"/>
        </w:rPr>
      </w:pPr>
    </w:p>
    <w:p w:rsidR="009E6921" w:rsidRPr="006F7339" w:rsidRDefault="00BD4CE1" w:rsidP="006F7339">
      <w:pPr>
        <w:pStyle w:val="a6"/>
        <w:numPr>
          <w:ilvl w:val="0"/>
          <w:numId w:val="8"/>
        </w:numPr>
        <w:spacing w:after="0" w:line="240" w:lineRule="auto"/>
        <w:outlineLvl w:val="0"/>
        <w:rPr>
          <w:rFonts w:ascii="Times New Roman" w:eastAsia="Times New Roman" w:hAnsi="Times New Roman" w:cs="Times New Roman"/>
          <w:b/>
          <w:kern w:val="36"/>
          <w:sz w:val="26"/>
          <w:szCs w:val="26"/>
          <w:lang w:val="en-US"/>
        </w:rPr>
      </w:pPr>
      <w:bookmarkStart w:id="0" w:name="n24"/>
      <w:bookmarkStart w:id="1" w:name="n3583"/>
      <w:bookmarkEnd w:id="0"/>
      <w:bookmarkEnd w:id="1"/>
      <w:r w:rsidRPr="006F7339">
        <w:rPr>
          <w:rFonts w:ascii="Times New Roman" w:eastAsia="Times New Roman" w:hAnsi="Times New Roman" w:cs="Times New Roman"/>
          <w:b/>
          <w:kern w:val="36"/>
          <w:sz w:val="26"/>
          <w:szCs w:val="26"/>
        </w:rPr>
        <w:lastRenderedPageBreak/>
        <w:t>Фінансовий контроль</w:t>
      </w:r>
    </w:p>
    <w:p w:rsidR="00975486" w:rsidRPr="00975486" w:rsidRDefault="009E6921" w:rsidP="00D16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6"/>
          <w:szCs w:val="26"/>
          <w:lang w:val="uk-UA"/>
        </w:rPr>
      </w:pPr>
      <w:r w:rsidRPr="00975486">
        <w:rPr>
          <w:rFonts w:ascii="Times New Roman" w:hAnsi="Times New Roman" w:cs="Times New Roman"/>
          <w:b/>
          <w:sz w:val="26"/>
          <w:szCs w:val="26"/>
          <w:lang w:val="uk-UA"/>
        </w:rPr>
        <w:t xml:space="preserve">Порядок подання декларацій </w:t>
      </w:r>
    </w:p>
    <w:p w:rsidR="009E6921" w:rsidRPr="00975486" w:rsidRDefault="009E6921" w:rsidP="00BD4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6"/>
          <w:szCs w:val="26"/>
          <w:lang w:val="uk-UA"/>
        </w:rPr>
      </w:pPr>
      <w:r w:rsidRPr="00975486">
        <w:rPr>
          <w:rFonts w:ascii="Times New Roman" w:hAnsi="Times New Roman" w:cs="Times New Roman"/>
          <w:color w:val="000000"/>
          <w:sz w:val="26"/>
          <w:szCs w:val="26"/>
          <w:lang w:val="uk-UA"/>
        </w:rPr>
        <w:t>Форма декларації особи, уповноваженої на виконання функцій держави або місцевого самоврядування (далі - декларація), складається з правил заповнення форми декларації та шістнадцяти розділів, у яких суб'єкт декларування зазначає інформацію про себе, членів своєї сім'ї, інших осіб та об'єкти декларування згідно із Законом України "Про запобігання корупції".</w:t>
      </w:r>
    </w:p>
    <w:p w:rsidR="00BD4CE1" w:rsidRDefault="009E6921" w:rsidP="00BD4CE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6"/>
          <w:szCs w:val="26"/>
          <w:lang w:val="uk-UA"/>
        </w:rPr>
      </w:pPr>
      <w:r w:rsidRPr="00975486">
        <w:rPr>
          <w:color w:val="000000"/>
          <w:sz w:val="26"/>
          <w:szCs w:val="26"/>
          <w:lang w:val="uk-UA"/>
        </w:rPr>
        <w:t>Декларація заповнюється та подається особисто суб'єктом декларування шляхом заповнення відповідної електронної форми у власному персональному електронному кабінеті суб'єкта декларування у Єдиному державному реєстрі декларацій осіб, уповноважених на виконання функцій держави або місцевого самоврядування (далі - Реєстр).</w:t>
      </w:r>
    </w:p>
    <w:p w:rsidR="00BD4CE1" w:rsidRPr="00975486" w:rsidRDefault="009E6921" w:rsidP="00BD4CE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center"/>
        <w:rPr>
          <w:b/>
          <w:sz w:val="26"/>
          <w:szCs w:val="26"/>
          <w:lang w:val="uk-UA"/>
        </w:rPr>
      </w:pPr>
      <w:r w:rsidRPr="00975486">
        <w:rPr>
          <w:b/>
          <w:sz w:val="26"/>
          <w:szCs w:val="26"/>
          <w:lang w:val="uk-UA"/>
        </w:rPr>
        <w:t>Типи та строки подання декларацій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095"/>
        <w:gridCol w:w="1701"/>
      </w:tblGrid>
      <w:tr w:rsidR="009E6921" w:rsidRPr="00975486" w:rsidTr="006F7339">
        <w:tc>
          <w:tcPr>
            <w:tcW w:w="1980" w:type="dxa"/>
            <w:tcBorders>
              <w:top w:val="single" w:sz="4" w:space="0" w:color="auto"/>
              <w:left w:val="single" w:sz="4" w:space="0" w:color="auto"/>
              <w:bottom w:val="single" w:sz="4" w:space="0" w:color="auto"/>
              <w:right w:val="single" w:sz="4" w:space="0" w:color="auto"/>
            </w:tcBorders>
            <w:hideMark/>
          </w:tcPr>
          <w:p w:rsidR="009E6921" w:rsidRPr="00975486" w:rsidRDefault="009E6921">
            <w:pPr>
              <w:pStyle w:val="Default"/>
              <w:spacing w:line="276" w:lineRule="auto"/>
              <w:jc w:val="center"/>
              <w:rPr>
                <w:b/>
                <w:sz w:val="20"/>
                <w:szCs w:val="20"/>
                <w:lang w:val="uk-UA"/>
              </w:rPr>
            </w:pPr>
            <w:r w:rsidRPr="00975486">
              <w:rPr>
                <w:b/>
                <w:sz w:val="20"/>
                <w:szCs w:val="20"/>
                <w:lang w:val="uk-UA"/>
              </w:rPr>
              <w:t>тип декларацій</w:t>
            </w:r>
          </w:p>
        </w:tc>
        <w:tc>
          <w:tcPr>
            <w:tcW w:w="6095" w:type="dxa"/>
            <w:tcBorders>
              <w:top w:val="single" w:sz="4" w:space="0" w:color="auto"/>
              <w:left w:val="single" w:sz="4" w:space="0" w:color="auto"/>
              <w:bottom w:val="single" w:sz="4" w:space="0" w:color="auto"/>
              <w:right w:val="single" w:sz="4" w:space="0" w:color="auto"/>
            </w:tcBorders>
            <w:hideMark/>
          </w:tcPr>
          <w:p w:rsidR="009E6921" w:rsidRPr="00975486" w:rsidRDefault="009E6921">
            <w:pPr>
              <w:pStyle w:val="Default"/>
              <w:spacing w:line="276" w:lineRule="auto"/>
              <w:jc w:val="center"/>
              <w:rPr>
                <w:b/>
                <w:sz w:val="20"/>
                <w:szCs w:val="20"/>
                <w:lang w:val="uk-UA"/>
              </w:rPr>
            </w:pPr>
            <w:r w:rsidRPr="00975486">
              <w:rPr>
                <w:b/>
                <w:sz w:val="20"/>
                <w:szCs w:val="20"/>
                <w:lang w:val="uk-UA"/>
              </w:rPr>
              <w:t>термін подання</w:t>
            </w:r>
          </w:p>
        </w:tc>
        <w:tc>
          <w:tcPr>
            <w:tcW w:w="1701" w:type="dxa"/>
            <w:tcBorders>
              <w:top w:val="single" w:sz="4" w:space="0" w:color="auto"/>
              <w:left w:val="single" w:sz="4" w:space="0" w:color="auto"/>
              <w:bottom w:val="single" w:sz="4" w:space="0" w:color="auto"/>
              <w:right w:val="single" w:sz="4" w:space="0" w:color="auto"/>
            </w:tcBorders>
            <w:hideMark/>
          </w:tcPr>
          <w:p w:rsidR="009E6921" w:rsidRPr="00975486" w:rsidRDefault="009E6921">
            <w:pPr>
              <w:pStyle w:val="Default"/>
              <w:spacing w:line="276" w:lineRule="auto"/>
              <w:jc w:val="center"/>
              <w:rPr>
                <w:b/>
                <w:sz w:val="20"/>
                <w:szCs w:val="20"/>
                <w:lang w:val="uk-UA"/>
              </w:rPr>
            </w:pPr>
            <w:r w:rsidRPr="00975486">
              <w:rPr>
                <w:b/>
                <w:sz w:val="20"/>
                <w:szCs w:val="20"/>
                <w:lang w:val="uk-UA"/>
              </w:rPr>
              <w:t>звітний період</w:t>
            </w:r>
          </w:p>
        </w:tc>
      </w:tr>
      <w:tr w:rsidR="009E6921" w:rsidRPr="00975486" w:rsidTr="006F7339">
        <w:trPr>
          <w:trHeight w:val="50"/>
        </w:trPr>
        <w:tc>
          <w:tcPr>
            <w:tcW w:w="1980" w:type="dxa"/>
            <w:tcBorders>
              <w:top w:val="single" w:sz="4" w:space="0" w:color="auto"/>
              <w:left w:val="single" w:sz="4" w:space="0" w:color="auto"/>
              <w:bottom w:val="single" w:sz="4" w:space="0" w:color="auto"/>
              <w:right w:val="single" w:sz="4" w:space="0" w:color="auto"/>
            </w:tcBorders>
          </w:tcPr>
          <w:p w:rsidR="009E6921" w:rsidRPr="00975486" w:rsidRDefault="009E6921" w:rsidP="00975486">
            <w:pPr>
              <w:pStyle w:val="Default"/>
              <w:spacing w:after="240"/>
              <w:rPr>
                <w:sz w:val="20"/>
                <w:szCs w:val="20"/>
                <w:lang w:val="uk-UA"/>
              </w:rPr>
            </w:pPr>
            <w:r w:rsidRPr="00975486">
              <w:rPr>
                <w:b/>
                <w:sz w:val="20"/>
                <w:szCs w:val="20"/>
                <w:lang w:val="uk-UA"/>
              </w:rPr>
              <w:t>1. ЩОРІЧНА</w:t>
            </w:r>
          </w:p>
        </w:tc>
        <w:tc>
          <w:tcPr>
            <w:tcW w:w="6095" w:type="dxa"/>
            <w:tcBorders>
              <w:top w:val="single" w:sz="4" w:space="0" w:color="auto"/>
              <w:left w:val="single" w:sz="4" w:space="0" w:color="auto"/>
              <w:bottom w:val="single" w:sz="4" w:space="0" w:color="auto"/>
              <w:right w:val="single" w:sz="4" w:space="0" w:color="auto"/>
            </w:tcBorders>
            <w:hideMark/>
          </w:tcPr>
          <w:p w:rsidR="009E6921" w:rsidRPr="00975486" w:rsidRDefault="009E6921" w:rsidP="00975486">
            <w:pPr>
              <w:pStyle w:val="Default"/>
              <w:spacing w:after="240"/>
              <w:rPr>
                <w:sz w:val="20"/>
                <w:szCs w:val="20"/>
                <w:lang w:val="uk-UA"/>
              </w:rPr>
            </w:pPr>
            <w:r w:rsidRPr="00975486">
              <w:rPr>
                <w:sz w:val="20"/>
                <w:szCs w:val="20"/>
                <w:lang w:val="uk-UA"/>
              </w:rPr>
              <w:t>до 1 квітня року наступного за звітним роко</w:t>
            </w:r>
            <w:r w:rsidR="00975486">
              <w:rPr>
                <w:sz w:val="20"/>
                <w:szCs w:val="20"/>
                <w:lang w:val="uk-UA"/>
              </w:rPr>
              <w:t>м</w:t>
            </w:r>
          </w:p>
        </w:tc>
        <w:tc>
          <w:tcPr>
            <w:tcW w:w="1701" w:type="dxa"/>
            <w:tcBorders>
              <w:top w:val="single" w:sz="4" w:space="0" w:color="auto"/>
              <w:left w:val="single" w:sz="4" w:space="0" w:color="auto"/>
              <w:bottom w:val="single" w:sz="4" w:space="0" w:color="auto"/>
              <w:right w:val="single" w:sz="4" w:space="0" w:color="auto"/>
            </w:tcBorders>
            <w:hideMark/>
          </w:tcPr>
          <w:p w:rsidR="009E6921" w:rsidRPr="00975486" w:rsidRDefault="009E6921" w:rsidP="00975486">
            <w:pPr>
              <w:pStyle w:val="Default"/>
              <w:rPr>
                <w:sz w:val="20"/>
                <w:szCs w:val="20"/>
                <w:lang w:val="uk-UA"/>
              </w:rPr>
            </w:pPr>
            <w:r w:rsidRPr="00975486">
              <w:rPr>
                <w:sz w:val="20"/>
                <w:szCs w:val="20"/>
                <w:lang w:val="uk-UA"/>
              </w:rPr>
              <w:t xml:space="preserve">попередній рік </w:t>
            </w:r>
          </w:p>
        </w:tc>
      </w:tr>
      <w:tr w:rsidR="009E6921" w:rsidRPr="00975486" w:rsidTr="006F7339">
        <w:tc>
          <w:tcPr>
            <w:tcW w:w="1980"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rPr>
                <w:sz w:val="20"/>
                <w:szCs w:val="20"/>
                <w:lang w:val="uk-UA"/>
              </w:rPr>
            </w:pPr>
            <w:r w:rsidRPr="00975486">
              <w:rPr>
                <w:b/>
                <w:sz w:val="20"/>
                <w:szCs w:val="20"/>
                <w:lang w:val="uk-UA"/>
              </w:rPr>
              <w:t>2.</w:t>
            </w:r>
            <w:r w:rsidRPr="00975486">
              <w:rPr>
                <w:sz w:val="20"/>
                <w:szCs w:val="20"/>
                <w:lang w:val="uk-UA"/>
              </w:rPr>
              <w:t xml:space="preserve"> </w:t>
            </w:r>
            <w:r w:rsidRPr="00975486">
              <w:rPr>
                <w:b/>
                <w:sz w:val="20"/>
                <w:szCs w:val="20"/>
                <w:lang w:val="uk-UA"/>
              </w:rPr>
              <w:t>ПЕРЕД ЗВІЛЬНЕННЯМ</w:t>
            </w:r>
            <w:r w:rsidRPr="00975486">
              <w:rPr>
                <w:sz w:val="20"/>
                <w:szCs w:val="20"/>
                <w:lang w:val="uk-UA"/>
              </w:rPr>
              <w:t xml:space="preserve"> </w:t>
            </w:r>
          </w:p>
          <w:p w:rsidR="009E6921" w:rsidRPr="00975486" w:rsidRDefault="009E6921" w:rsidP="005234BD">
            <w:pPr>
              <w:pStyle w:val="Default"/>
              <w:rPr>
                <w:sz w:val="20"/>
                <w:szCs w:val="20"/>
                <w:lang w:val="uk-UA"/>
              </w:rPr>
            </w:pPr>
            <w:r w:rsidRPr="00975486">
              <w:rPr>
                <w:sz w:val="20"/>
                <w:szCs w:val="20"/>
                <w:lang w:val="uk-UA"/>
              </w:rPr>
              <w:t>декларація суб</w:t>
            </w:r>
            <w:r w:rsidRPr="00975486">
              <w:rPr>
                <w:color w:val="auto"/>
                <w:sz w:val="20"/>
                <w:szCs w:val="20"/>
                <w:lang w:val="uk-UA"/>
              </w:rPr>
              <w:t>’єкта декларування, який припиняє діяльність</w:t>
            </w:r>
          </w:p>
        </w:tc>
        <w:tc>
          <w:tcPr>
            <w:tcW w:w="6095"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spacing w:after="240"/>
              <w:rPr>
                <w:color w:val="auto"/>
                <w:sz w:val="20"/>
                <w:szCs w:val="20"/>
                <w:lang w:val="uk-UA"/>
              </w:rPr>
            </w:pPr>
            <w:r w:rsidRPr="00975486">
              <w:rPr>
                <w:color w:val="auto"/>
                <w:sz w:val="20"/>
                <w:szCs w:val="20"/>
                <w:lang w:val="uk-UA"/>
              </w:rPr>
              <w:t xml:space="preserve">- не пізніше </w:t>
            </w:r>
            <w:r w:rsidR="00C1352E">
              <w:rPr>
                <w:color w:val="auto"/>
                <w:sz w:val="20"/>
                <w:szCs w:val="20"/>
                <w:lang w:val="uk-UA"/>
              </w:rPr>
              <w:t>20</w:t>
            </w:r>
            <w:r w:rsidRPr="00975486">
              <w:rPr>
                <w:color w:val="auto"/>
                <w:sz w:val="20"/>
                <w:szCs w:val="20"/>
                <w:lang w:val="uk-UA"/>
              </w:rPr>
              <w:t xml:space="preserve"> робочих днів з дня припинення діяльності;</w:t>
            </w:r>
          </w:p>
          <w:p w:rsidR="009E6921" w:rsidRPr="00975486" w:rsidRDefault="009E6921" w:rsidP="005234BD">
            <w:pPr>
              <w:pStyle w:val="Default"/>
              <w:rPr>
                <w:sz w:val="20"/>
                <w:szCs w:val="20"/>
                <w:lang w:val="uk-UA"/>
              </w:rPr>
            </w:pPr>
            <w:r w:rsidRPr="00975486">
              <w:rPr>
                <w:sz w:val="20"/>
                <w:szCs w:val="20"/>
                <w:lang w:val="uk-UA"/>
              </w:rPr>
              <w:t xml:space="preserve">- </w:t>
            </w:r>
            <w:r w:rsidRPr="00975486">
              <w:rPr>
                <w:i/>
                <w:sz w:val="20"/>
                <w:szCs w:val="20"/>
                <w:u w:val="single"/>
                <w:lang w:val="uk-UA"/>
              </w:rPr>
              <w:t>НЕ ПОДАЄТЬСЯ</w:t>
            </w:r>
            <w:r w:rsidRPr="00975486">
              <w:rPr>
                <w:sz w:val="20"/>
                <w:szCs w:val="20"/>
                <w:u w:val="single"/>
                <w:lang w:val="uk-UA"/>
              </w:rPr>
              <w:t xml:space="preserve"> </w:t>
            </w:r>
            <w:r w:rsidRPr="00975486">
              <w:rPr>
                <w:sz w:val="20"/>
                <w:szCs w:val="20"/>
                <w:lang w:val="uk-UA"/>
              </w:rPr>
              <w:t xml:space="preserve">у разі звільнення особи за переведенням або якщо особа стала переможцем конкурсу, через це звільнилася з роботи в одному органі і прийнята на роботу в інший орган </w:t>
            </w:r>
            <w:r w:rsidRPr="00975486">
              <w:rPr>
                <w:i/>
                <w:sz w:val="20"/>
                <w:szCs w:val="20"/>
                <w:u w:val="single"/>
                <w:lang w:val="uk-UA"/>
              </w:rPr>
              <w:t>наступного робочого дня</w:t>
            </w:r>
            <w:r w:rsidRPr="00975486">
              <w:rPr>
                <w:sz w:val="20"/>
                <w:szCs w:val="20"/>
                <w:lang w:val="uk-UA"/>
              </w:rPr>
              <w:t>. У такому випадку, звільнення не вважається припиненням діяльності, пов’язаної з виконанням функцій держави або місцевого самоврядування</w:t>
            </w:r>
          </w:p>
        </w:tc>
        <w:tc>
          <w:tcPr>
            <w:tcW w:w="1701"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spacing w:after="240"/>
              <w:rPr>
                <w:sz w:val="20"/>
                <w:szCs w:val="20"/>
                <w:lang w:val="uk-UA"/>
              </w:rPr>
            </w:pPr>
            <w:r w:rsidRPr="00975486">
              <w:rPr>
                <w:color w:val="auto"/>
                <w:sz w:val="20"/>
                <w:szCs w:val="20"/>
                <w:lang w:val="uk-UA"/>
              </w:rPr>
              <w:t xml:space="preserve">охоплює період, який не був охоплений деклараціями, раніше поданими </w:t>
            </w:r>
          </w:p>
        </w:tc>
      </w:tr>
      <w:tr w:rsidR="009E6921" w:rsidRPr="00975486" w:rsidTr="006F7339">
        <w:tc>
          <w:tcPr>
            <w:tcW w:w="1980"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rPr>
                <w:sz w:val="20"/>
                <w:szCs w:val="20"/>
                <w:lang w:val="uk-UA"/>
              </w:rPr>
            </w:pPr>
            <w:r w:rsidRPr="00975486">
              <w:rPr>
                <w:b/>
                <w:sz w:val="20"/>
                <w:szCs w:val="20"/>
                <w:lang w:val="uk-UA"/>
              </w:rPr>
              <w:t>3.</w:t>
            </w:r>
            <w:r w:rsidRPr="00975486">
              <w:rPr>
                <w:sz w:val="20"/>
                <w:szCs w:val="20"/>
                <w:lang w:val="uk-UA"/>
              </w:rPr>
              <w:t xml:space="preserve"> </w:t>
            </w:r>
            <w:r w:rsidRPr="00975486">
              <w:rPr>
                <w:b/>
                <w:sz w:val="20"/>
                <w:szCs w:val="20"/>
                <w:lang w:val="uk-UA"/>
              </w:rPr>
              <w:t>ПІСЛЯ ЗВІЛЬНЕННЯ</w:t>
            </w:r>
          </w:p>
          <w:p w:rsidR="009E6921" w:rsidRPr="00975486" w:rsidRDefault="009E6921" w:rsidP="005234BD">
            <w:pPr>
              <w:pStyle w:val="Default"/>
              <w:spacing w:after="240"/>
              <w:rPr>
                <w:sz w:val="20"/>
                <w:szCs w:val="20"/>
                <w:lang w:val="uk-UA"/>
              </w:rPr>
            </w:pPr>
            <w:r w:rsidRPr="00975486">
              <w:rPr>
                <w:sz w:val="20"/>
                <w:szCs w:val="20"/>
                <w:lang w:val="uk-UA"/>
              </w:rPr>
              <w:t>декларація суб</w:t>
            </w:r>
            <w:r w:rsidRPr="00975486">
              <w:rPr>
                <w:color w:val="auto"/>
                <w:sz w:val="20"/>
                <w:szCs w:val="20"/>
                <w:lang w:val="uk-UA"/>
              </w:rPr>
              <w:t>’єкта декларування, який припинив діяльність</w:t>
            </w:r>
          </w:p>
        </w:tc>
        <w:tc>
          <w:tcPr>
            <w:tcW w:w="6095" w:type="dxa"/>
            <w:tcBorders>
              <w:top w:val="single" w:sz="4" w:space="0" w:color="auto"/>
              <w:left w:val="single" w:sz="4" w:space="0" w:color="auto"/>
              <w:bottom w:val="single" w:sz="4" w:space="0" w:color="auto"/>
              <w:right w:val="single" w:sz="4" w:space="0" w:color="auto"/>
            </w:tcBorders>
            <w:hideMark/>
          </w:tcPr>
          <w:p w:rsidR="005234BD" w:rsidRDefault="009E6921" w:rsidP="005234BD">
            <w:pPr>
              <w:pStyle w:val="Default"/>
              <w:spacing w:after="240"/>
              <w:rPr>
                <w:sz w:val="20"/>
                <w:szCs w:val="20"/>
                <w:lang w:val="uk-UA"/>
              </w:rPr>
            </w:pPr>
            <w:r w:rsidRPr="00975486">
              <w:rPr>
                <w:color w:val="auto"/>
                <w:sz w:val="20"/>
                <w:szCs w:val="20"/>
                <w:lang w:val="uk-UA"/>
              </w:rPr>
              <w:t xml:space="preserve"> - до 01 квітня </w:t>
            </w:r>
            <w:r w:rsidRPr="00975486">
              <w:rPr>
                <w:sz w:val="20"/>
                <w:szCs w:val="20"/>
                <w:lang w:val="uk-UA"/>
              </w:rPr>
              <w:t>року наступного за звітним роком, у якому було припинено діяльність (інформація про місце роботи (проходження служби) та займану посаду у такій декларації зазначається відповідно до місця роботи (проходження служби) та займаної посади, перебування (проходження) на яких зумовили обов’язок подання такої декларації)</w:t>
            </w:r>
            <w:r w:rsidR="005234BD">
              <w:rPr>
                <w:sz w:val="20"/>
                <w:szCs w:val="20"/>
                <w:lang w:val="uk-UA"/>
              </w:rPr>
              <w:t>;</w:t>
            </w:r>
          </w:p>
          <w:p w:rsidR="009E6921" w:rsidRPr="00975486" w:rsidRDefault="009E6921" w:rsidP="005234BD">
            <w:pPr>
              <w:pStyle w:val="Default"/>
              <w:rPr>
                <w:sz w:val="20"/>
                <w:szCs w:val="20"/>
                <w:lang w:val="uk-UA"/>
              </w:rPr>
            </w:pPr>
            <w:r w:rsidRPr="00975486">
              <w:rPr>
                <w:sz w:val="20"/>
                <w:szCs w:val="20"/>
                <w:lang w:val="uk-UA"/>
              </w:rPr>
              <w:t xml:space="preserve">- </w:t>
            </w:r>
            <w:r w:rsidRPr="00975486">
              <w:rPr>
                <w:i/>
                <w:sz w:val="20"/>
                <w:szCs w:val="20"/>
                <w:u w:val="single"/>
                <w:lang w:val="uk-UA"/>
              </w:rPr>
              <w:t>НЕ ПОДАЄТЬСЯ</w:t>
            </w:r>
            <w:r w:rsidRPr="00975486">
              <w:rPr>
                <w:sz w:val="20"/>
                <w:szCs w:val="20"/>
                <w:lang w:val="uk-UA"/>
              </w:rPr>
              <w:t xml:space="preserve">, якщо такий суб’єкт декларування до 1 квітня наступного року знов розпочинає діяльність, пов’язану з виконанням функцій держави або місцевого самоврядування </w:t>
            </w:r>
          </w:p>
        </w:tc>
        <w:tc>
          <w:tcPr>
            <w:tcW w:w="1701"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spacing w:after="240" w:line="276" w:lineRule="auto"/>
              <w:rPr>
                <w:sz w:val="20"/>
                <w:szCs w:val="20"/>
                <w:lang w:val="uk-UA"/>
              </w:rPr>
            </w:pPr>
            <w:r w:rsidRPr="00975486">
              <w:rPr>
                <w:sz w:val="20"/>
                <w:szCs w:val="20"/>
                <w:lang w:val="uk-UA"/>
              </w:rPr>
              <w:t xml:space="preserve">за попередній рік </w:t>
            </w:r>
          </w:p>
        </w:tc>
      </w:tr>
      <w:tr w:rsidR="009E6921" w:rsidRPr="00975486" w:rsidTr="006F7339">
        <w:tc>
          <w:tcPr>
            <w:tcW w:w="1980"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rPr>
                <w:b/>
                <w:sz w:val="20"/>
                <w:szCs w:val="20"/>
                <w:lang w:val="uk-UA"/>
              </w:rPr>
            </w:pPr>
            <w:r w:rsidRPr="00975486">
              <w:rPr>
                <w:b/>
                <w:sz w:val="20"/>
                <w:szCs w:val="20"/>
                <w:lang w:val="uk-UA"/>
              </w:rPr>
              <w:t>4.</w:t>
            </w:r>
            <w:r w:rsidRPr="00975486">
              <w:rPr>
                <w:sz w:val="20"/>
                <w:szCs w:val="20"/>
                <w:lang w:val="uk-UA"/>
              </w:rPr>
              <w:t xml:space="preserve"> </w:t>
            </w:r>
            <w:r w:rsidRPr="00975486">
              <w:rPr>
                <w:b/>
                <w:sz w:val="20"/>
                <w:szCs w:val="20"/>
                <w:lang w:val="uk-UA"/>
              </w:rPr>
              <w:t>КАНДИДАТА НА ПОСАДУ</w:t>
            </w:r>
          </w:p>
          <w:p w:rsidR="009E6921" w:rsidRPr="00975486" w:rsidRDefault="009E6921" w:rsidP="005234BD">
            <w:pPr>
              <w:pStyle w:val="Default"/>
              <w:rPr>
                <w:sz w:val="20"/>
                <w:szCs w:val="20"/>
                <w:lang w:val="uk-UA"/>
              </w:rPr>
            </w:pPr>
            <w:r w:rsidRPr="00975486">
              <w:rPr>
                <w:sz w:val="20"/>
                <w:szCs w:val="20"/>
                <w:lang w:val="uk-UA"/>
              </w:rPr>
              <w:t>декларація суб</w:t>
            </w:r>
            <w:r w:rsidRPr="00975486">
              <w:rPr>
                <w:color w:val="auto"/>
                <w:sz w:val="20"/>
                <w:szCs w:val="20"/>
                <w:lang w:val="uk-UA"/>
              </w:rPr>
              <w:t>’єкта декларування, який претендує на зайняття посади</w:t>
            </w:r>
          </w:p>
        </w:tc>
        <w:tc>
          <w:tcPr>
            <w:tcW w:w="6095" w:type="dxa"/>
            <w:tcBorders>
              <w:top w:val="single" w:sz="4" w:space="0" w:color="auto"/>
              <w:left w:val="single" w:sz="4" w:space="0" w:color="auto"/>
              <w:bottom w:val="single" w:sz="4" w:space="0" w:color="auto"/>
              <w:right w:val="single" w:sz="4" w:space="0" w:color="auto"/>
            </w:tcBorders>
          </w:tcPr>
          <w:p w:rsidR="0040117D" w:rsidRDefault="009E6921">
            <w:pPr>
              <w:spacing w:after="240" w:line="240" w:lineRule="auto"/>
              <w:rPr>
                <w:rFonts w:ascii="Times New Roman" w:hAnsi="Times New Roman" w:cs="Times New Roman"/>
                <w:sz w:val="20"/>
                <w:szCs w:val="20"/>
                <w:lang w:val="uk-UA"/>
              </w:rPr>
            </w:pPr>
            <w:r w:rsidRPr="00975486">
              <w:rPr>
                <w:rFonts w:ascii="Times New Roman" w:hAnsi="Times New Roman" w:cs="Times New Roman"/>
                <w:sz w:val="20"/>
                <w:szCs w:val="20"/>
                <w:lang w:val="uk-UA"/>
              </w:rPr>
              <w:t xml:space="preserve">- </w:t>
            </w:r>
            <w:r w:rsidR="00C1352E">
              <w:rPr>
                <w:rFonts w:ascii="Times New Roman" w:hAnsi="Times New Roman" w:cs="Times New Roman"/>
                <w:sz w:val="20"/>
                <w:szCs w:val="20"/>
                <w:lang w:val="uk-UA"/>
              </w:rPr>
              <w:t>подається до</w:t>
            </w:r>
            <w:r w:rsidRPr="005234BD">
              <w:rPr>
                <w:rFonts w:ascii="Times New Roman" w:hAnsi="Times New Roman" w:cs="Times New Roman"/>
                <w:sz w:val="20"/>
                <w:szCs w:val="20"/>
                <w:lang w:val="uk-UA"/>
              </w:rPr>
              <w:t xml:space="preserve"> призначення</w:t>
            </w:r>
            <w:r w:rsidR="00C1352E">
              <w:rPr>
                <w:rFonts w:ascii="Times New Roman" w:hAnsi="Times New Roman" w:cs="Times New Roman"/>
                <w:sz w:val="20"/>
                <w:szCs w:val="20"/>
                <w:lang w:val="uk-UA"/>
              </w:rPr>
              <w:t xml:space="preserve"> </w:t>
            </w:r>
            <w:r w:rsidR="0040117D">
              <w:rPr>
                <w:rFonts w:ascii="Times New Roman" w:hAnsi="Times New Roman" w:cs="Times New Roman"/>
                <w:sz w:val="20"/>
                <w:szCs w:val="20"/>
                <w:lang w:val="uk-UA"/>
              </w:rPr>
              <w:t>на посаду;</w:t>
            </w:r>
          </w:p>
          <w:p w:rsidR="009E6921" w:rsidRPr="00975486" w:rsidRDefault="0040117D">
            <w:pPr>
              <w:spacing w:after="24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40117D">
              <w:rPr>
                <w:rFonts w:ascii="Times New Roman" w:hAnsi="Times New Roman" w:cs="Times New Roman"/>
                <w:i/>
                <w:sz w:val="20"/>
                <w:szCs w:val="20"/>
                <w:u w:val="single"/>
                <w:lang w:val="uk-UA"/>
              </w:rPr>
              <w:t>НЕ ПОДАЄТЬСЯ</w:t>
            </w:r>
            <w:r>
              <w:rPr>
                <w:rFonts w:ascii="Times New Roman" w:hAnsi="Times New Roman" w:cs="Times New Roman"/>
                <w:sz w:val="20"/>
                <w:szCs w:val="20"/>
                <w:lang w:val="uk-UA"/>
              </w:rPr>
              <w:t xml:space="preserve"> якщо особа, незалежно від обставин вже подала декларацію за попередній рік будь-якого типу </w:t>
            </w:r>
            <w:r w:rsidR="009E6921" w:rsidRPr="005234BD">
              <w:rPr>
                <w:rFonts w:ascii="Times New Roman" w:hAnsi="Times New Roman" w:cs="Times New Roman"/>
                <w:sz w:val="20"/>
                <w:szCs w:val="20"/>
                <w:lang w:val="uk-UA"/>
              </w:rPr>
              <w:t xml:space="preserve"> </w:t>
            </w:r>
            <w:bookmarkStart w:id="2" w:name="n1344"/>
            <w:bookmarkEnd w:id="2"/>
          </w:p>
        </w:tc>
        <w:tc>
          <w:tcPr>
            <w:tcW w:w="1701" w:type="dxa"/>
            <w:tcBorders>
              <w:top w:val="single" w:sz="4" w:space="0" w:color="auto"/>
              <w:left w:val="single" w:sz="4" w:space="0" w:color="auto"/>
              <w:bottom w:val="single" w:sz="4" w:space="0" w:color="auto"/>
              <w:right w:val="single" w:sz="4" w:space="0" w:color="auto"/>
            </w:tcBorders>
            <w:hideMark/>
          </w:tcPr>
          <w:p w:rsidR="009E6921" w:rsidRPr="00975486" w:rsidRDefault="009E6921" w:rsidP="005234BD">
            <w:pPr>
              <w:pStyle w:val="Default"/>
              <w:spacing w:after="240" w:line="276" w:lineRule="auto"/>
              <w:rPr>
                <w:sz w:val="20"/>
                <w:szCs w:val="20"/>
                <w:lang w:val="uk-UA"/>
              </w:rPr>
            </w:pPr>
            <w:r w:rsidRPr="00975486">
              <w:rPr>
                <w:sz w:val="20"/>
                <w:szCs w:val="20"/>
                <w:lang w:val="uk-UA"/>
              </w:rPr>
              <w:t xml:space="preserve">за попередній рік </w:t>
            </w:r>
          </w:p>
        </w:tc>
      </w:tr>
    </w:tbl>
    <w:p w:rsidR="009E6921" w:rsidRPr="005234BD" w:rsidRDefault="009E6921" w:rsidP="00BD4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cs="Times New Roman"/>
          <w:b/>
          <w:sz w:val="26"/>
          <w:szCs w:val="26"/>
          <w:lang w:val="uk-UA"/>
        </w:rPr>
      </w:pPr>
      <w:r w:rsidRPr="005234BD">
        <w:rPr>
          <w:rFonts w:ascii="Times New Roman" w:hAnsi="Times New Roman" w:cs="Times New Roman"/>
          <w:b/>
          <w:color w:val="000000"/>
          <w:sz w:val="26"/>
          <w:szCs w:val="26"/>
          <w:shd w:val="clear" w:color="auto" w:fill="FFFFFF"/>
          <w:lang w:val="uk-UA"/>
        </w:rPr>
        <w:t>Інформація, що зазначається в декларації</w:t>
      </w:r>
    </w:p>
    <w:p w:rsidR="009E6921" w:rsidRPr="005234BD" w:rsidRDefault="009E6921" w:rsidP="00BD4CE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3" w:name="n448"/>
      <w:bookmarkEnd w:id="3"/>
      <w:r w:rsidRPr="005234BD">
        <w:rPr>
          <w:color w:val="000000"/>
          <w:sz w:val="26"/>
          <w:szCs w:val="26"/>
          <w:lang w:val="uk-UA"/>
        </w:rPr>
        <w:t>прізвище,  ім’я, по батькові, число, місяць і рік народження, реєстраційний номер облікової картки платника податків, серія та номер паспорта громадянина України, унікальний номер запису в Єдиному державному демографічному реєстрі суб’єкта декларування та членів його сім’ї,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8" w:tgtFrame="_blank" w:history="1">
        <w:r w:rsidR="005234BD">
          <w:rPr>
            <w:rStyle w:val="a3"/>
            <w:color w:val="auto"/>
            <w:sz w:val="26"/>
            <w:szCs w:val="26"/>
            <w:u w:val="none"/>
            <w:lang w:val="uk-UA"/>
          </w:rPr>
          <w:t xml:space="preserve">Закону </w:t>
        </w:r>
        <w:r w:rsidRPr="005234BD">
          <w:rPr>
            <w:rStyle w:val="a3"/>
            <w:color w:val="auto"/>
            <w:sz w:val="26"/>
            <w:szCs w:val="26"/>
            <w:u w:val="none"/>
            <w:lang w:val="uk-UA"/>
          </w:rPr>
          <w:t>України</w:t>
        </w:r>
      </w:hyperlink>
      <w:r w:rsidRPr="005234BD">
        <w:rPr>
          <w:sz w:val="26"/>
          <w:szCs w:val="26"/>
          <w:lang w:val="uk-UA"/>
        </w:rPr>
        <w:t> </w:t>
      </w:r>
      <w:r w:rsidRPr="005234BD">
        <w:rPr>
          <w:color w:val="000000"/>
          <w:sz w:val="26"/>
          <w:szCs w:val="26"/>
          <w:lang w:val="uk-UA"/>
        </w:rPr>
        <w:t xml:space="preserve">"Про запобігання та протидію </w:t>
      </w:r>
      <w:r w:rsidRPr="005234BD">
        <w:rPr>
          <w:color w:val="000000"/>
          <w:sz w:val="26"/>
          <w:szCs w:val="26"/>
          <w:lang w:val="uk-UA"/>
        </w:rPr>
        <w:lastRenderedPageBreak/>
        <w:t>легалізації (відмиванню) доходів, одержаних злочинним шляхом, фінансуванню тероризму та фінансуванню розповсю</w:t>
      </w:r>
      <w:r w:rsidR="005234BD">
        <w:rPr>
          <w:color w:val="000000"/>
          <w:sz w:val="26"/>
          <w:szCs w:val="26"/>
          <w:lang w:val="uk-UA"/>
        </w:rPr>
        <w:t>дження зброї масового знищення";</w:t>
      </w:r>
    </w:p>
    <w:p w:rsidR="009E6921" w:rsidRPr="005234BD" w:rsidRDefault="009E6921" w:rsidP="00BD4CE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4" w:name="n1426"/>
      <w:bookmarkStart w:id="5" w:name="n449"/>
      <w:bookmarkEnd w:id="4"/>
      <w:bookmarkEnd w:id="5"/>
      <w:r w:rsidRPr="005234BD">
        <w:rPr>
          <w:color w:val="000000"/>
          <w:sz w:val="26"/>
          <w:szCs w:val="26"/>
          <w:lang w:val="uk-UA"/>
        </w:rPr>
        <w:t xml:space="preserve">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w:t>
      </w:r>
    </w:p>
    <w:p w:rsidR="009E6921" w:rsidRPr="005234BD" w:rsidRDefault="009E6921" w:rsidP="00BD4CE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6" w:name="n1001"/>
      <w:bookmarkStart w:id="7" w:name="n1036"/>
      <w:bookmarkEnd w:id="6"/>
      <w:bookmarkEnd w:id="7"/>
      <w:r w:rsidRPr="005234BD">
        <w:rPr>
          <w:color w:val="000000"/>
          <w:sz w:val="26"/>
          <w:szCs w:val="26"/>
          <w:lang w:val="uk-UA"/>
        </w:rPr>
        <w:t>об’єкти незавершеного будівництва, об’єкти, не прийняті в експлуатацію або право власності на які не зареєстроване в установленому законом порядку;</w:t>
      </w:r>
    </w:p>
    <w:p w:rsidR="009E6921" w:rsidRPr="005234BD" w:rsidRDefault="009E6921" w:rsidP="00BD4CE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8" w:name="n452"/>
      <w:bookmarkEnd w:id="8"/>
      <w:r w:rsidRPr="005234BD">
        <w:rPr>
          <w:color w:val="000000"/>
          <w:sz w:val="26"/>
          <w:szCs w:val="26"/>
          <w:lang w:val="uk-UA"/>
        </w:rPr>
        <w:t>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9" w:name="n456"/>
      <w:bookmarkEnd w:id="9"/>
      <w:r w:rsidRPr="005234BD">
        <w:rPr>
          <w:color w:val="000000"/>
          <w:sz w:val="26"/>
          <w:szCs w:val="26"/>
          <w:lang w:val="uk-UA"/>
        </w:rPr>
        <w:t>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10" w:name="n1003"/>
      <w:bookmarkStart w:id="11" w:name="n457"/>
      <w:bookmarkEnd w:id="10"/>
      <w:bookmarkEnd w:id="11"/>
      <w:r w:rsidRPr="005234BD">
        <w:rPr>
          <w:color w:val="000000"/>
          <w:sz w:val="26"/>
          <w:szCs w:val="26"/>
          <w:lang w:val="uk-UA"/>
        </w:rPr>
        <w:t>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12" w:name="n1005"/>
      <w:bookmarkEnd w:id="12"/>
      <w:r w:rsidRPr="005234BD">
        <w:rPr>
          <w:color w:val="000000"/>
          <w:sz w:val="26"/>
          <w:szCs w:val="26"/>
          <w:lang w:val="uk-UA"/>
        </w:rPr>
        <w:t xml:space="preserve">юридичні особи, трасти або інші подібні правові утворення, кінцевим </w:t>
      </w:r>
      <w:proofErr w:type="spellStart"/>
      <w:r w:rsidRPr="005234BD">
        <w:rPr>
          <w:color w:val="000000"/>
          <w:sz w:val="26"/>
          <w:szCs w:val="26"/>
          <w:lang w:val="uk-UA"/>
        </w:rPr>
        <w:t>бенефіціарним</w:t>
      </w:r>
      <w:proofErr w:type="spellEnd"/>
      <w:r w:rsidRPr="005234BD">
        <w:rPr>
          <w:color w:val="000000"/>
          <w:sz w:val="26"/>
          <w:szCs w:val="26"/>
          <w:lang w:val="uk-UA"/>
        </w:rPr>
        <w:t xml:space="preserve"> власником (контролером) яких є суб’єкт декларування або члени його сім’ї;</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13" w:name="n1006"/>
      <w:bookmarkStart w:id="14" w:name="n458"/>
      <w:bookmarkEnd w:id="13"/>
      <w:bookmarkEnd w:id="14"/>
      <w:r w:rsidRPr="005234BD">
        <w:rPr>
          <w:color w:val="000000"/>
          <w:sz w:val="26"/>
          <w:szCs w:val="26"/>
          <w:lang w:val="uk-UA"/>
        </w:rPr>
        <w:t xml:space="preserve">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w:t>
      </w:r>
      <w:proofErr w:type="spellStart"/>
      <w:r w:rsidRPr="005234BD">
        <w:rPr>
          <w:color w:val="000000"/>
          <w:sz w:val="26"/>
          <w:szCs w:val="26"/>
          <w:lang w:val="uk-UA"/>
        </w:rPr>
        <w:t>криптовалюти</w:t>
      </w:r>
      <w:proofErr w:type="spellEnd"/>
      <w:r w:rsidRPr="005234BD">
        <w:rPr>
          <w:color w:val="000000"/>
          <w:sz w:val="26"/>
          <w:szCs w:val="26"/>
          <w:lang w:val="uk-UA"/>
        </w:rPr>
        <w:t>.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15" w:name="n1427"/>
      <w:bookmarkStart w:id="16" w:name="n459"/>
      <w:bookmarkEnd w:id="15"/>
      <w:bookmarkEnd w:id="16"/>
      <w:r w:rsidRPr="005234BD">
        <w:rPr>
          <w:color w:val="000000"/>
          <w:sz w:val="26"/>
          <w:szCs w:val="26"/>
          <w:lang w:val="uk-UA"/>
        </w:rPr>
        <w:t>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17" w:name="n1428"/>
      <w:bookmarkStart w:id="18" w:name="n460"/>
      <w:bookmarkStart w:id="19" w:name="n1008"/>
      <w:bookmarkStart w:id="20" w:name="n461"/>
      <w:bookmarkEnd w:id="17"/>
      <w:bookmarkEnd w:id="18"/>
      <w:bookmarkEnd w:id="19"/>
      <w:bookmarkEnd w:id="20"/>
      <w:r w:rsidRPr="005234BD">
        <w:rPr>
          <w:color w:val="000000"/>
          <w:sz w:val="26"/>
          <w:szCs w:val="26"/>
          <w:lang w:val="uk-UA"/>
        </w:rPr>
        <w:t xml:space="preserve">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w:t>
      </w:r>
      <w:r w:rsidRPr="005234BD">
        <w:rPr>
          <w:color w:val="000000"/>
          <w:sz w:val="26"/>
          <w:szCs w:val="26"/>
          <w:lang w:val="uk-UA"/>
        </w:rPr>
        <w:lastRenderedPageBreak/>
        <w:t>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21" w:name="n1009"/>
      <w:bookmarkStart w:id="22" w:name="n1429"/>
      <w:bookmarkEnd w:id="21"/>
      <w:bookmarkEnd w:id="22"/>
      <w:r w:rsidRPr="005234BD">
        <w:rPr>
          <w:color w:val="000000"/>
          <w:sz w:val="26"/>
          <w:szCs w:val="26"/>
          <w:lang w:val="uk-UA"/>
        </w:rPr>
        <w:t>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23" w:name="n1430"/>
      <w:bookmarkStart w:id="24" w:name="n462"/>
      <w:bookmarkEnd w:id="23"/>
      <w:bookmarkEnd w:id="24"/>
      <w:r w:rsidRPr="005234BD">
        <w:rPr>
          <w:color w:val="000000"/>
          <w:sz w:val="26"/>
          <w:szCs w:val="26"/>
          <w:lang w:val="uk-UA"/>
        </w:rPr>
        <w:t>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25" w:name="n1010"/>
      <w:bookmarkStart w:id="26" w:name="n464"/>
      <w:bookmarkEnd w:id="25"/>
      <w:bookmarkEnd w:id="26"/>
      <w:r w:rsidRPr="005234BD">
        <w:rPr>
          <w:color w:val="000000"/>
          <w:sz w:val="26"/>
          <w:szCs w:val="26"/>
          <w:lang w:val="uk-UA"/>
        </w:rPr>
        <w:t>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w:t>
      </w:r>
      <w:bookmarkStart w:id="27" w:name="n1431"/>
      <w:bookmarkStart w:id="28" w:name="n465"/>
      <w:bookmarkEnd w:id="27"/>
      <w:bookmarkEnd w:id="28"/>
      <w:r w:rsidRPr="005234BD">
        <w:rPr>
          <w:color w:val="000000"/>
          <w:sz w:val="26"/>
          <w:szCs w:val="26"/>
          <w:lang w:val="uk-UA"/>
        </w:rPr>
        <w:t xml:space="preserve"> 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w:t>
      </w:r>
      <w:bookmarkStart w:id="29" w:name="n1012"/>
      <w:bookmarkStart w:id="30" w:name="n466"/>
      <w:bookmarkEnd w:id="29"/>
      <w:bookmarkEnd w:id="30"/>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r w:rsidRPr="005234BD">
        <w:rPr>
          <w:color w:val="000000"/>
          <w:sz w:val="26"/>
          <w:szCs w:val="26"/>
          <w:lang w:val="uk-UA"/>
        </w:rPr>
        <w:t>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9E6921" w:rsidRPr="005234BD"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31" w:name="n467"/>
      <w:bookmarkEnd w:id="31"/>
      <w:r w:rsidRPr="005234BD">
        <w:rPr>
          <w:color w:val="000000"/>
          <w:sz w:val="26"/>
          <w:szCs w:val="26"/>
          <w:lang w:val="uk-UA"/>
        </w:rPr>
        <w:t xml:space="preserve">входження суб’єкта декларування до керівних, ревізійних чи наглядових органів громадських об’єднань, благодійних організацій, </w:t>
      </w:r>
      <w:proofErr w:type="spellStart"/>
      <w:r w:rsidRPr="005234BD">
        <w:rPr>
          <w:color w:val="000000"/>
          <w:sz w:val="26"/>
          <w:szCs w:val="26"/>
          <w:lang w:val="uk-UA"/>
        </w:rPr>
        <w:t>саморегулівних</w:t>
      </w:r>
      <w:proofErr w:type="spellEnd"/>
      <w:r w:rsidRPr="005234BD">
        <w:rPr>
          <w:color w:val="000000"/>
          <w:sz w:val="26"/>
          <w:szCs w:val="26"/>
          <w:lang w:val="uk-UA"/>
        </w:rPr>
        <w:t xml:space="preserve">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6F7339" w:rsidRPr="0040117D" w:rsidRDefault="009E6921" w:rsidP="006F733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ind w:firstLine="450"/>
        <w:jc w:val="both"/>
        <w:rPr>
          <w:color w:val="000000"/>
          <w:sz w:val="26"/>
          <w:szCs w:val="26"/>
          <w:lang w:val="uk-UA"/>
        </w:rPr>
      </w:pPr>
      <w:bookmarkStart w:id="32" w:name="n468"/>
      <w:bookmarkStart w:id="33" w:name="n1433"/>
      <w:bookmarkStart w:id="34" w:name="n1434"/>
      <w:bookmarkEnd w:id="32"/>
      <w:bookmarkEnd w:id="33"/>
      <w:bookmarkEnd w:id="34"/>
      <w:r w:rsidRPr="0040117D">
        <w:rPr>
          <w:i/>
          <w:color w:val="000000"/>
          <w:sz w:val="26"/>
          <w:szCs w:val="26"/>
          <w:lang w:val="uk-UA"/>
        </w:rPr>
        <w:t>Дані</w:t>
      </w:r>
      <w:r w:rsidRPr="0040117D">
        <w:rPr>
          <w:color w:val="000000"/>
          <w:sz w:val="26"/>
          <w:szCs w:val="26"/>
          <w:lang w:val="uk-UA"/>
        </w:rPr>
        <w:t xml:space="preserve"> про об’єкт декларування, що перебував у володінні або користуванні суб’єкта декларування або членів його сім’ї, </w:t>
      </w:r>
      <w:r w:rsidRPr="0040117D">
        <w:rPr>
          <w:i/>
          <w:color w:val="000000"/>
          <w:sz w:val="26"/>
          <w:szCs w:val="26"/>
          <w:lang w:val="uk-UA"/>
        </w:rPr>
        <w:t>зазначаються в декларації,</w:t>
      </w:r>
      <w:r w:rsidRPr="0040117D">
        <w:rPr>
          <w:color w:val="000000"/>
          <w:sz w:val="26"/>
          <w:szCs w:val="26"/>
          <w:lang w:val="uk-UA"/>
        </w:rPr>
        <w:t xml:space="preserve"> якщо такий об’єкт </w:t>
      </w:r>
      <w:r w:rsidRPr="0040117D">
        <w:rPr>
          <w:i/>
          <w:color w:val="000000"/>
          <w:sz w:val="26"/>
          <w:szCs w:val="26"/>
          <w:lang w:val="uk-UA"/>
        </w:rPr>
        <w:t xml:space="preserve">перебував </w:t>
      </w:r>
      <w:r w:rsidRPr="0040117D">
        <w:rPr>
          <w:color w:val="000000"/>
          <w:sz w:val="26"/>
          <w:szCs w:val="26"/>
          <w:lang w:val="uk-UA"/>
        </w:rPr>
        <w:t xml:space="preserve">у володінні або користуванні станом </w:t>
      </w:r>
      <w:r w:rsidRPr="0040117D">
        <w:rPr>
          <w:i/>
          <w:color w:val="000000"/>
          <w:sz w:val="26"/>
          <w:szCs w:val="26"/>
          <w:lang w:val="uk-UA"/>
        </w:rPr>
        <w:t>на останній день</w:t>
      </w:r>
      <w:r w:rsidRPr="0040117D">
        <w:rPr>
          <w:color w:val="000000"/>
          <w:sz w:val="26"/>
          <w:szCs w:val="26"/>
          <w:lang w:val="uk-UA"/>
        </w:rPr>
        <w:t xml:space="preserve"> звітного періоду або протягом </w:t>
      </w:r>
      <w:r w:rsidRPr="0040117D">
        <w:rPr>
          <w:i/>
          <w:color w:val="000000"/>
          <w:sz w:val="26"/>
          <w:szCs w:val="26"/>
          <w:lang w:val="uk-UA"/>
        </w:rPr>
        <w:t>не менше половини днів</w:t>
      </w:r>
      <w:r w:rsidRPr="0040117D">
        <w:rPr>
          <w:color w:val="000000"/>
          <w:sz w:val="26"/>
          <w:szCs w:val="26"/>
          <w:lang w:val="uk-UA"/>
        </w:rPr>
        <w:t xml:space="preserve"> протягом звітного періоду.</w:t>
      </w:r>
      <w:bookmarkStart w:id="35" w:name="n1436"/>
      <w:bookmarkStart w:id="36" w:name="n474"/>
      <w:bookmarkEnd w:id="35"/>
      <w:bookmarkEnd w:id="36"/>
    </w:p>
    <w:p w:rsidR="009E6921" w:rsidRPr="00695E6D" w:rsidRDefault="009E6921" w:rsidP="006F733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50"/>
        <w:jc w:val="both"/>
        <w:rPr>
          <w:b/>
          <w:sz w:val="26"/>
          <w:szCs w:val="26"/>
          <w:lang w:val="uk-UA"/>
        </w:rPr>
      </w:pPr>
      <w:r w:rsidRPr="00695E6D">
        <w:rPr>
          <w:b/>
          <w:sz w:val="26"/>
          <w:szCs w:val="26"/>
          <w:lang w:val="uk-UA"/>
        </w:rPr>
        <w:t xml:space="preserve">Особливості декларування за </w:t>
      </w:r>
      <w:r w:rsidR="00CD0B87" w:rsidRPr="00695E6D">
        <w:rPr>
          <w:b/>
          <w:sz w:val="26"/>
          <w:szCs w:val="26"/>
          <w:lang w:val="uk-UA"/>
        </w:rPr>
        <w:t>2020</w:t>
      </w:r>
      <w:r w:rsidRPr="00695E6D">
        <w:rPr>
          <w:b/>
          <w:sz w:val="26"/>
          <w:szCs w:val="26"/>
          <w:lang w:val="uk-UA"/>
        </w:rPr>
        <w:t xml:space="preserve"> рік</w:t>
      </w:r>
    </w:p>
    <w:p w:rsidR="00CD0B87" w:rsidRPr="00695E6D" w:rsidRDefault="00CD0B87" w:rsidP="00D166D9">
      <w:pPr>
        <w:spacing w:after="0" w:line="240" w:lineRule="auto"/>
        <w:ind w:firstLine="720"/>
        <w:jc w:val="both"/>
        <w:rPr>
          <w:sz w:val="26"/>
          <w:szCs w:val="26"/>
          <w:lang w:val="uk-UA"/>
        </w:rPr>
      </w:pPr>
      <w:bookmarkStart w:id="37" w:name="n3"/>
      <w:bookmarkEnd w:id="37"/>
      <w:r w:rsidRPr="00695E6D">
        <w:rPr>
          <w:rFonts w:ascii="Times New Roman" w:eastAsia="Times New Roman" w:hAnsi="Times New Roman" w:cs="Times New Roman"/>
          <w:bCs/>
          <w:sz w:val="26"/>
          <w:szCs w:val="26"/>
          <w:lang w:val="uk-UA"/>
        </w:rPr>
        <w:t>При декларуванн</w:t>
      </w:r>
      <w:r w:rsidR="0040117D">
        <w:rPr>
          <w:rFonts w:ascii="Times New Roman" w:eastAsia="Times New Roman" w:hAnsi="Times New Roman" w:cs="Times New Roman"/>
          <w:bCs/>
          <w:sz w:val="26"/>
          <w:szCs w:val="26"/>
          <w:lang w:val="uk-UA"/>
        </w:rPr>
        <w:t>і</w:t>
      </w:r>
      <w:r w:rsidRPr="00695E6D">
        <w:rPr>
          <w:rFonts w:ascii="Times New Roman" w:eastAsia="Times New Roman" w:hAnsi="Times New Roman" w:cs="Times New Roman"/>
          <w:bCs/>
          <w:sz w:val="26"/>
          <w:szCs w:val="26"/>
          <w:lang w:val="uk-UA"/>
        </w:rPr>
        <w:t xml:space="preserve"> за 2020 рік слід звернути увагу на зміни внесені Законом України </w:t>
      </w:r>
      <w:r w:rsidRPr="00695E6D">
        <w:rPr>
          <w:rFonts w:ascii="Times New Roman" w:hAnsi="Times New Roman" w:cs="Times New Roman"/>
          <w:sz w:val="26"/>
          <w:szCs w:val="26"/>
          <w:lang w:val="uk-UA"/>
        </w:rPr>
        <w:t>«</w:t>
      </w:r>
      <w:r w:rsidRPr="00695E6D">
        <w:rPr>
          <w:rFonts w:ascii="Times New Roman" w:eastAsia="Times New Roman" w:hAnsi="Times New Roman" w:cs="Times New Roman"/>
          <w:bCs/>
          <w:sz w:val="26"/>
          <w:szCs w:val="26"/>
          <w:lang w:val="uk-UA"/>
        </w:rPr>
        <w:t>Про внесення змін до деяких законодавчих актів України щодо забезпечення ефективності інституційного механізму запобігання корупції» від 0</w:t>
      </w:r>
      <w:r w:rsidRPr="00695E6D">
        <w:rPr>
          <w:rStyle w:val="rvts44"/>
          <w:rFonts w:ascii="Times New Roman" w:hAnsi="Times New Roman" w:cs="Times New Roman"/>
          <w:bCs/>
          <w:sz w:val="26"/>
          <w:szCs w:val="26"/>
          <w:shd w:val="clear" w:color="auto" w:fill="FFFFFF"/>
          <w:lang w:val="uk-UA"/>
        </w:rPr>
        <w:t>2.10.2019 № 140-IX</w:t>
      </w:r>
      <w:r w:rsidRPr="00695E6D">
        <w:rPr>
          <w:rFonts w:ascii="Times New Roman" w:eastAsia="Times New Roman" w:hAnsi="Times New Roman" w:cs="Times New Roman"/>
          <w:bCs/>
          <w:sz w:val="26"/>
          <w:szCs w:val="26"/>
          <w:lang w:val="uk-UA"/>
        </w:rPr>
        <w:t xml:space="preserve"> до Закону України «Про запобігання корупції», а саме щодо внесення до декларації за 2020 рік </w:t>
      </w:r>
      <w:r w:rsidR="00AB7008">
        <w:rPr>
          <w:rFonts w:ascii="Times New Roman" w:eastAsia="Times New Roman" w:hAnsi="Times New Roman" w:cs="Times New Roman"/>
          <w:bCs/>
          <w:sz w:val="26"/>
          <w:szCs w:val="26"/>
          <w:lang w:val="uk-UA"/>
        </w:rPr>
        <w:t>таких</w:t>
      </w:r>
      <w:r w:rsidRPr="00695E6D">
        <w:rPr>
          <w:rFonts w:ascii="Times New Roman" w:eastAsia="Times New Roman" w:hAnsi="Times New Roman" w:cs="Times New Roman"/>
          <w:bCs/>
          <w:sz w:val="26"/>
          <w:szCs w:val="26"/>
          <w:lang w:val="uk-UA"/>
        </w:rPr>
        <w:t xml:space="preserve"> відомостей: </w:t>
      </w:r>
    </w:p>
    <w:p w:rsidR="009E6921" w:rsidRPr="00695E6D" w:rsidRDefault="00AB7008" w:rsidP="00D166D9">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lastRenderedPageBreak/>
        <w:t xml:space="preserve">- </w:t>
      </w:r>
      <w:r w:rsidR="009E6921" w:rsidRPr="00695E6D">
        <w:rPr>
          <w:sz w:val="26"/>
          <w:szCs w:val="26"/>
          <w:lang w:val="uk-UA"/>
        </w:rPr>
        <w:t xml:space="preserve">унікальний номер запису в Єдиному державному демографічному реєстрі суб’єкта декларування та членів його сім’ї;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 xml:space="preserve">належність до національних публічних діячів;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 xml:space="preserve">зареєстроване місце проживання членів сім’ї суб’єктів декларування;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 xml:space="preserve">об’єкти декларування, які перебували у володінні або користуванні суб’єкта декларування або членів його сім’ї протягом не менше половини днів звітного періоду;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 xml:space="preserve">членів сім’ї суб’єкта декларування, які спільно з ним проживали сукупно протягом не менше 183 днів протягом року;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 xml:space="preserve">трасти або інші подібні правові утворення, кінцевим </w:t>
      </w:r>
      <w:proofErr w:type="spellStart"/>
      <w:r w:rsidR="009E6921" w:rsidRPr="00695E6D">
        <w:rPr>
          <w:sz w:val="26"/>
          <w:szCs w:val="26"/>
          <w:lang w:val="uk-UA"/>
        </w:rPr>
        <w:t>бенефіціарним</w:t>
      </w:r>
      <w:proofErr w:type="spellEnd"/>
      <w:r w:rsidR="009E6921" w:rsidRPr="00695E6D">
        <w:rPr>
          <w:sz w:val="26"/>
          <w:szCs w:val="26"/>
          <w:lang w:val="uk-UA"/>
        </w:rPr>
        <w:t xml:space="preserve"> власником (контролером) яких є суб’єкт декларування або члени його сім’ї; </w:t>
      </w:r>
    </w:p>
    <w:p w:rsidR="009E6921" w:rsidRPr="00695E6D"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proofErr w:type="spellStart"/>
      <w:r w:rsidR="009E6921" w:rsidRPr="00695E6D">
        <w:rPr>
          <w:sz w:val="26"/>
          <w:szCs w:val="26"/>
          <w:lang w:val="uk-UA"/>
        </w:rPr>
        <w:t>криптовалюти</w:t>
      </w:r>
      <w:proofErr w:type="spellEnd"/>
      <w:r w:rsidR="009E6921" w:rsidRPr="00695E6D">
        <w:rPr>
          <w:sz w:val="26"/>
          <w:szCs w:val="26"/>
          <w:lang w:val="uk-UA"/>
        </w:rPr>
        <w:t xml:space="preserve">, що належать суб’єкту декларування або членам його сім’ї; </w:t>
      </w:r>
    </w:p>
    <w:p w:rsidR="009E6921" w:rsidRDefault="00AB7008" w:rsidP="00D166D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6"/>
          <w:szCs w:val="26"/>
          <w:lang w:val="uk-UA"/>
        </w:rPr>
      </w:pPr>
      <w:r>
        <w:rPr>
          <w:sz w:val="26"/>
          <w:szCs w:val="26"/>
          <w:lang w:val="uk-UA"/>
        </w:rPr>
        <w:t xml:space="preserve">- </w:t>
      </w:r>
      <w:r w:rsidR="009E6921" w:rsidRPr="00695E6D">
        <w:rPr>
          <w:sz w:val="26"/>
          <w:szCs w:val="26"/>
          <w:lang w:val="uk-UA"/>
        </w:rPr>
        <w:t>банківські та інші фінансові установи, в яких у суб’єкта декларування або членів його сім’ї відкриті рахунки або</w:t>
      </w:r>
      <w:r>
        <w:rPr>
          <w:sz w:val="26"/>
          <w:szCs w:val="26"/>
          <w:lang w:val="uk-UA"/>
        </w:rPr>
        <w:t xml:space="preserve"> зберігаються кошти, інше майно.</w:t>
      </w:r>
    </w:p>
    <w:p w:rsidR="00AB7008" w:rsidRPr="00AB7008" w:rsidRDefault="00AB7008" w:rsidP="00D166D9">
      <w:pPr>
        <w:pStyle w:val="a4"/>
        <w:spacing w:before="0" w:beforeAutospacing="0" w:after="0" w:afterAutospacing="0"/>
        <w:ind w:firstLine="360"/>
        <w:jc w:val="both"/>
        <w:rPr>
          <w:b/>
          <w:sz w:val="26"/>
          <w:szCs w:val="26"/>
          <w:shd w:val="clear" w:color="auto" w:fill="FFFFFF"/>
          <w:lang w:val="uk-UA"/>
        </w:rPr>
      </w:pPr>
    </w:p>
    <w:p w:rsidR="00AB7008" w:rsidRPr="00D677BE" w:rsidRDefault="00AB7008" w:rsidP="00BD4CE1">
      <w:pPr>
        <w:shd w:val="clear" w:color="auto" w:fill="FFFFFF"/>
        <w:spacing w:after="0" w:line="240" w:lineRule="auto"/>
        <w:jc w:val="both"/>
        <w:rPr>
          <w:rFonts w:ascii="Times New Roman" w:hAnsi="Times New Roman" w:cs="Times New Roman"/>
          <w:sz w:val="26"/>
          <w:szCs w:val="26"/>
          <w:shd w:val="clear" w:color="auto" w:fill="FFFFFF"/>
          <w:lang w:val="uk-UA"/>
        </w:rPr>
      </w:pPr>
      <w:r w:rsidRPr="00AB7008">
        <w:rPr>
          <w:rFonts w:ascii="Times New Roman" w:eastAsia="Times New Roman" w:hAnsi="Times New Roman" w:cs="Times New Roman"/>
          <w:b/>
          <w:bCs/>
          <w:sz w:val="26"/>
          <w:szCs w:val="26"/>
          <w:lang w:val="uk-UA"/>
        </w:rPr>
        <w:tab/>
      </w:r>
      <w:r w:rsidRPr="00D677BE">
        <w:rPr>
          <w:rFonts w:ascii="Times New Roman" w:hAnsi="Times New Roman" w:cs="Times New Roman"/>
          <w:b/>
          <w:sz w:val="26"/>
          <w:szCs w:val="26"/>
          <w:shd w:val="clear" w:color="auto" w:fill="FFFFFF"/>
          <w:lang w:val="uk-UA"/>
        </w:rPr>
        <w:t>Додаткові заходи здійснення фінансового контролю</w:t>
      </w:r>
      <w:r w:rsidR="00D677BE" w:rsidRPr="00D677BE">
        <w:rPr>
          <w:rFonts w:ascii="Times New Roman" w:hAnsi="Times New Roman" w:cs="Times New Roman"/>
          <w:sz w:val="26"/>
          <w:szCs w:val="26"/>
          <w:shd w:val="clear" w:color="auto" w:fill="FFFFFF"/>
          <w:lang w:val="uk-UA"/>
        </w:rPr>
        <w:t xml:space="preserve"> закріплені у ст. 52 Закону України «Про запобігання корупції».</w:t>
      </w:r>
    </w:p>
    <w:p w:rsidR="00AB7008" w:rsidRPr="0040117D" w:rsidRDefault="00AB7008" w:rsidP="00BD4CE1">
      <w:pPr>
        <w:pStyle w:val="a6"/>
        <w:numPr>
          <w:ilvl w:val="0"/>
          <w:numId w:val="6"/>
        </w:numPr>
        <w:shd w:val="clear" w:color="auto" w:fill="FFFFFF"/>
        <w:spacing w:after="0" w:line="240" w:lineRule="auto"/>
        <w:jc w:val="both"/>
        <w:rPr>
          <w:rFonts w:ascii="Times New Roman" w:hAnsi="Times New Roman" w:cs="Times New Roman"/>
          <w:i/>
          <w:sz w:val="26"/>
          <w:szCs w:val="26"/>
          <w:shd w:val="clear" w:color="auto" w:fill="FFFFFF"/>
        </w:rPr>
      </w:pPr>
      <w:r w:rsidRPr="0040117D">
        <w:rPr>
          <w:rFonts w:ascii="Times New Roman" w:eastAsia="Times New Roman" w:hAnsi="Times New Roman" w:cs="Times New Roman"/>
          <w:i/>
          <w:sz w:val="26"/>
          <w:szCs w:val="26"/>
        </w:rPr>
        <w:t>Відкриття суб’єктом декларування або членом його сім’ї валютного рахунка в установі банку-нерезидента</w:t>
      </w:r>
    </w:p>
    <w:p w:rsidR="00D677BE" w:rsidRPr="00D677BE" w:rsidRDefault="00D677BE" w:rsidP="00D166D9">
      <w:pPr>
        <w:shd w:val="clear" w:color="auto" w:fill="FFFFFF"/>
        <w:spacing w:after="150" w:line="240" w:lineRule="auto"/>
        <w:ind w:firstLine="720"/>
        <w:jc w:val="both"/>
        <w:rPr>
          <w:rFonts w:ascii="Times New Roman" w:eastAsia="Times New Roman" w:hAnsi="Times New Roman" w:cs="Times New Roman"/>
          <w:sz w:val="26"/>
          <w:szCs w:val="26"/>
          <w:lang w:val="uk-UA"/>
        </w:rPr>
      </w:pPr>
      <w:r w:rsidRPr="00D677BE">
        <w:rPr>
          <w:rFonts w:ascii="Times New Roman" w:eastAsia="Times New Roman" w:hAnsi="Times New Roman" w:cs="Times New Roman"/>
          <w:sz w:val="26"/>
          <w:szCs w:val="26"/>
          <w:lang w:val="uk-UA"/>
        </w:rPr>
        <w:t xml:space="preserve">У разі відкриття суб’єктом декларування або членом його сім’ї валютного рахунка в установі банку-нерезидента </w:t>
      </w:r>
      <w:r w:rsidRPr="00AB7008">
        <w:rPr>
          <w:rFonts w:ascii="Times New Roman" w:eastAsia="Times New Roman" w:hAnsi="Times New Roman" w:cs="Times New Roman"/>
          <w:sz w:val="26"/>
          <w:szCs w:val="26"/>
          <w:lang w:val="uk-UA"/>
        </w:rPr>
        <w:t xml:space="preserve">відповідний суб’єкт декларування зобов’язаний у десятиденний строк повідомити про це Національне агентство </w:t>
      </w:r>
      <w:r w:rsidRPr="00D677BE">
        <w:rPr>
          <w:rFonts w:ascii="Times New Roman" w:eastAsia="Times New Roman" w:hAnsi="Times New Roman" w:cs="Times New Roman"/>
          <w:sz w:val="26"/>
          <w:szCs w:val="26"/>
          <w:lang w:val="uk-UA"/>
        </w:rPr>
        <w:t xml:space="preserve">з питань запобігання корупції </w:t>
      </w:r>
      <w:r w:rsidRPr="00AB7008">
        <w:rPr>
          <w:rFonts w:ascii="Times New Roman" w:eastAsia="Times New Roman" w:hAnsi="Times New Roman" w:cs="Times New Roman"/>
          <w:sz w:val="26"/>
          <w:szCs w:val="26"/>
          <w:lang w:val="uk-UA"/>
        </w:rPr>
        <w:t>у встановленому ним порядку, із зазначенням номера рахунка і місцезнаходження банку-нерезидента.</w:t>
      </w:r>
    </w:p>
    <w:p w:rsidR="00D677BE" w:rsidRPr="00D677BE" w:rsidRDefault="00D677BE" w:rsidP="00D166D9">
      <w:pPr>
        <w:shd w:val="clear" w:color="auto" w:fill="FFFFFF"/>
        <w:spacing w:after="150" w:line="240" w:lineRule="auto"/>
        <w:ind w:firstLine="720"/>
        <w:jc w:val="both"/>
        <w:rPr>
          <w:rFonts w:ascii="Times New Roman" w:hAnsi="Times New Roman" w:cs="Times New Roman"/>
          <w:sz w:val="26"/>
          <w:szCs w:val="26"/>
          <w:lang w:val="uk-UA"/>
        </w:rPr>
      </w:pPr>
      <w:r w:rsidRPr="00D677BE">
        <w:rPr>
          <w:rFonts w:ascii="Times New Roman" w:eastAsia="Times New Roman" w:hAnsi="Times New Roman" w:cs="Times New Roman"/>
          <w:sz w:val="26"/>
          <w:szCs w:val="26"/>
          <w:lang w:val="uk-UA"/>
        </w:rPr>
        <w:t>Слід за</w:t>
      </w:r>
      <w:r w:rsidR="0040117D">
        <w:rPr>
          <w:rFonts w:ascii="Times New Roman" w:eastAsia="Times New Roman" w:hAnsi="Times New Roman" w:cs="Times New Roman"/>
          <w:sz w:val="26"/>
          <w:szCs w:val="26"/>
          <w:lang w:val="uk-UA"/>
        </w:rPr>
        <w:t>з</w:t>
      </w:r>
      <w:r w:rsidRPr="00D677BE">
        <w:rPr>
          <w:rFonts w:ascii="Times New Roman" w:eastAsia="Times New Roman" w:hAnsi="Times New Roman" w:cs="Times New Roman"/>
          <w:sz w:val="26"/>
          <w:szCs w:val="26"/>
          <w:lang w:val="uk-UA"/>
        </w:rPr>
        <w:t xml:space="preserve">начити, що таке повідомлення суб’єкт декларування може подати, як у письмовій формі, надіславши засобами </w:t>
      </w:r>
      <w:r w:rsidRPr="00D677BE">
        <w:rPr>
          <w:rFonts w:ascii="Times New Roman" w:hAnsi="Times New Roman" w:cs="Times New Roman"/>
          <w:sz w:val="26"/>
          <w:szCs w:val="26"/>
          <w:lang w:val="uk-UA"/>
        </w:rPr>
        <w:t xml:space="preserve">поштового зв’язку рекомендованим листом з повідомленням про вручення, так і шляхом заповнення електронної форми через персональний електронний кабінет суб’єкта декларування з використанням програмних засобів Єдиного державного реєстру декларацій осіб, уповноважених на виконання функцій держави або місцевого самоврядування. У разі подання повідомлення через персональний електронний кабінет, таке повідомлення в паперовому вигляді не подається. </w:t>
      </w:r>
    </w:p>
    <w:p w:rsidR="00AB7008" w:rsidRPr="0040117D" w:rsidRDefault="00D677BE" w:rsidP="00BD4CE1">
      <w:pPr>
        <w:pStyle w:val="a6"/>
        <w:numPr>
          <w:ilvl w:val="0"/>
          <w:numId w:val="6"/>
        </w:numPr>
        <w:shd w:val="clear" w:color="auto" w:fill="FFFFFF"/>
        <w:spacing w:after="0" w:line="240" w:lineRule="auto"/>
        <w:jc w:val="both"/>
        <w:rPr>
          <w:rFonts w:ascii="Times New Roman" w:hAnsi="Times New Roman" w:cs="Times New Roman"/>
          <w:i/>
          <w:sz w:val="26"/>
          <w:szCs w:val="26"/>
          <w:shd w:val="clear" w:color="auto" w:fill="FFFFFF"/>
        </w:rPr>
      </w:pPr>
      <w:r w:rsidRPr="0040117D">
        <w:rPr>
          <w:rStyle w:val="a7"/>
          <w:rFonts w:ascii="Times New Roman" w:hAnsi="Times New Roman" w:cs="Times New Roman"/>
          <w:b w:val="0"/>
          <w:i/>
          <w:sz w:val="26"/>
          <w:szCs w:val="26"/>
        </w:rPr>
        <w:t>Повідомлення про суттєві зміни у майновому стані</w:t>
      </w:r>
    </w:p>
    <w:p w:rsidR="00D677BE" w:rsidRDefault="00D677BE" w:rsidP="00D166D9">
      <w:pPr>
        <w:pStyle w:val="a4"/>
        <w:spacing w:before="0" w:beforeAutospacing="0" w:after="0" w:afterAutospacing="0"/>
        <w:ind w:firstLine="720"/>
        <w:jc w:val="both"/>
        <w:rPr>
          <w:sz w:val="26"/>
          <w:szCs w:val="26"/>
          <w:lang w:val="uk-UA"/>
        </w:rPr>
      </w:pPr>
      <w:r w:rsidRPr="00AB7008">
        <w:rPr>
          <w:sz w:val="26"/>
          <w:szCs w:val="26"/>
          <w:lang w:val="uk-UA"/>
        </w:rPr>
        <w:t>З</w:t>
      </w:r>
      <w:r>
        <w:rPr>
          <w:sz w:val="26"/>
          <w:szCs w:val="26"/>
          <w:lang w:val="uk-UA"/>
        </w:rPr>
        <w:t xml:space="preserve"> 30.12.2020 року </w:t>
      </w:r>
      <w:r w:rsidRPr="00AB7008">
        <w:rPr>
          <w:sz w:val="26"/>
          <w:szCs w:val="26"/>
          <w:lang w:val="uk-UA"/>
        </w:rPr>
        <w:t>відновлено обов’язок суб’єктів декларування подавати повідомлення про суттєві зміни у майновому стані протягом 10 днів з моменту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(113,5 тис. грн у 2021 році).</w:t>
      </w:r>
    </w:p>
    <w:p w:rsidR="00D677BE" w:rsidRPr="00D677BE" w:rsidRDefault="00D677BE" w:rsidP="00D166D9">
      <w:pPr>
        <w:pStyle w:val="a4"/>
        <w:spacing w:before="0" w:beforeAutospacing="0" w:after="0" w:afterAutospacing="0"/>
        <w:ind w:firstLine="720"/>
        <w:jc w:val="both"/>
        <w:rPr>
          <w:sz w:val="26"/>
          <w:szCs w:val="26"/>
          <w:lang w:val="uk-UA"/>
        </w:rPr>
      </w:pPr>
      <w:r w:rsidRPr="00AB7008">
        <w:rPr>
          <w:sz w:val="26"/>
          <w:szCs w:val="26"/>
          <w:lang w:val="uk-UA"/>
        </w:rPr>
        <w:t xml:space="preserve">Обов’язок </w:t>
      </w:r>
      <w:r w:rsidRPr="00AB7008">
        <w:rPr>
          <w:rStyle w:val="a7"/>
          <w:b w:val="0"/>
          <w:sz w:val="26"/>
          <w:szCs w:val="26"/>
          <w:lang w:val="uk-UA"/>
        </w:rPr>
        <w:t>подавати повідомлення про суттєві зміни у майновому стані стосується лише</w:t>
      </w:r>
      <w:r w:rsidRPr="00AB7008">
        <w:rPr>
          <w:rStyle w:val="a7"/>
          <w:sz w:val="26"/>
          <w:szCs w:val="26"/>
          <w:lang w:val="uk-UA"/>
        </w:rPr>
        <w:t xml:space="preserve"> </w:t>
      </w:r>
      <w:r w:rsidRPr="00AB7008">
        <w:rPr>
          <w:sz w:val="26"/>
          <w:szCs w:val="26"/>
          <w:shd w:val="clear" w:color="auto" w:fill="FFFFFF"/>
          <w:lang w:val="uk-UA"/>
        </w:rPr>
        <w:t>службових осіб, які займають відповідальне та особливо відповідальне становище, та які займають посади, пов’язані з високим рівнем корупційних ризиків.</w:t>
      </w:r>
    </w:p>
    <w:p w:rsidR="00D677BE" w:rsidRPr="00AB7008" w:rsidRDefault="00D677BE" w:rsidP="00D166D9">
      <w:pPr>
        <w:pStyle w:val="a4"/>
        <w:spacing w:before="0" w:beforeAutospacing="0" w:after="0" w:afterAutospacing="0"/>
        <w:ind w:firstLine="720"/>
        <w:jc w:val="both"/>
        <w:rPr>
          <w:sz w:val="26"/>
          <w:szCs w:val="26"/>
          <w:shd w:val="clear" w:color="auto" w:fill="FFFFFF"/>
          <w:lang w:val="uk-UA"/>
        </w:rPr>
      </w:pPr>
      <w:r w:rsidRPr="00AB7008">
        <w:rPr>
          <w:sz w:val="26"/>
          <w:szCs w:val="26"/>
          <w:shd w:val="clear" w:color="auto" w:fill="FFFFFF"/>
          <w:lang w:val="uk-UA"/>
        </w:rPr>
        <w:t xml:space="preserve">Державні службовці категорії «Б» відносяться до посад, які займають відповідальне та особливо відповідальне становище. </w:t>
      </w:r>
    </w:p>
    <w:p w:rsidR="00695E6D" w:rsidRDefault="00695E6D"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lang w:val="uk-UA"/>
        </w:rPr>
      </w:pPr>
    </w:p>
    <w:p w:rsidR="009E6921" w:rsidRPr="006F7339"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6"/>
          <w:szCs w:val="26"/>
          <w:lang w:val="uk-UA"/>
        </w:rPr>
      </w:pPr>
      <w:r w:rsidRPr="006F7339">
        <w:rPr>
          <w:color w:val="000000"/>
          <w:sz w:val="26"/>
          <w:szCs w:val="26"/>
          <w:lang w:val="uk-UA"/>
        </w:rPr>
        <w:t xml:space="preserve">Підготувала: головний спеціаліст сектору Ольга Лайтерман  </w:t>
      </w:r>
    </w:p>
    <w:p w:rsidR="009E6921" w:rsidRPr="006F7339" w:rsidRDefault="009E6921" w:rsidP="009E6921">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6"/>
          <w:szCs w:val="26"/>
          <w:lang w:val="uk-UA"/>
        </w:rPr>
      </w:pPr>
      <w:r w:rsidRPr="006F7339">
        <w:rPr>
          <w:color w:val="000000"/>
          <w:sz w:val="26"/>
          <w:szCs w:val="26"/>
          <w:lang w:val="uk-UA"/>
        </w:rPr>
        <w:t>(061) 239 01 15</w:t>
      </w:r>
    </w:p>
    <w:p w:rsidR="006F7339" w:rsidRPr="006F7339" w:rsidRDefault="00695E6D" w:rsidP="006F7339">
      <w:pPr>
        <w:pStyle w:val="rvps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6"/>
          <w:szCs w:val="26"/>
          <w:lang w:val="uk-UA"/>
        </w:rPr>
      </w:pPr>
      <w:bookmarkStart w:id="38" w:name="n1450"/>
      <w:bookmarkStart w:id="39" w:name="n1456"/>
      <w:bookmarkStart w:id="40" w:name="n1451"/>
      <w:bookmarkEnd w:id="38"/>
      <w:bookmarkEnd w:id="39"/>
      <w:bookmarkEnd w:id="40"/>
      <w:r w:rsidRPr="006F7339">
        <w:rPr>
          <w:color w:val="000000"/>
          <w:sz w:val="26"/>
          <w:szCs w:val="26"/>
          <w:lang w:val="uk-UA"/>
        </w:rPr>
        <w:t>09</w:t>
      </w:r>
      <w:bookmarkStart w:id="41" w:name="_GoBack"/>
      <w:bookmarkEnd w:id="41"/>
      <w:r w:rsidRPr="006F7339">
        <w:rPr>
          <w:color w:val="000000"/>
          <w:sz w:val="26"/>
          <w:szCs w:val="26"/>
          <w:lang w:val="uk-UA"/>
        </w:rPr>
        <w:t>.02.2021</w:t>
      </w:r>
    </w:p>
    <w:sectPr w:rsidR="006F7339" w:rsidRPr="006F7339" w:rsidSect="006F7339">
      <w:headerReference w:type="default" r:id="rId9"/>
      <w:pgSz w:w="11907" w:h="16840" w:code="1"/>
      <w:pgMar w:top="680"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2D" w:rsidRDefault="0097612D" w:rsidP="00D166D9">
      <w:pPr>
        <w:spacing w:after="0" w:line="240" w:lineRule="auto"/>
      </w:pPr>
      <w:r>
        <w:separator/>
      </w:r>
    </w:p>
  </w:endnote>
  <w:endnote w:type="continuationSeparator" w:id="0">
    <w:p w:rsidR="0097612D" w:rsidRDefault="0097612D" w:rsidP="00D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2D" w:rsidRDefault="0097612D" w:rsidP="00D166D9">
      <w:pPr>
        <w:spacing w:after="0" w:line="240" w:lineRule="auto"/>
      </w:pPr>
      <w:r>
        <w:separator/>
      </w:r>
    </w:p>
  </w:footnote>
  <w:footnote w:type="continuationSeparator" w:id="0">
    <w:p w:rsidR="0097612D" w:rsidRDefault="0097612D" w:rsidP="00D1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83306"/>
      <w:docPartObj>
        <w:docPartGallery w:val="Page Numbers (Top of Page)"/>
        <w:docPartUnique/>
      </w:docPartObj>
    </w:sdtPr>
    <w:sdtEndPr/>
    <w:sdtContent>
      <w:p w:rsidR="00D166D9" w:rsidRDefault="00D166D9">
        <w:pPr>
          <w:pStyle w:val="a8"/>
          <w:jc w:val="center"/>
        </w:pPr>
        <w:r>
          <w:fldChar w:fldCharType="begin"/>
        </w:r>
        <w:r>
          <w:instrText>PAGE   \* MERGEFORMAT</w:instrText>
        </w:r>
        <w:r>
          <w:fldChar w:fldCharType="separate"/>
        </w:r>
        <w:r w:rsidR="0040117D" w:rsidRPr="0040117D">
          <w:rPr>
            <w:noProof/>
            <w:lang w:val="ru-RU"/>
          </w:rPr>
          <w:t>4</w:t>
        </w:r>
        <w:r>
          <w:fldChar w:fldCharType="end"/>
        </w:r>
      </w:p>
    </w:sdtContent>
  </w:sdt>
  <w:p w:rsidR="00D166D9" w:rsidRDefault="00D166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54FE"/>
    <w:multiLevelType w:val="hybridMultilevel"/>
    <w:tmpl w:val="68B68386"/>
    <w:lvl w:ilvl="0" w:tplc="02CED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53BF0"/>
    <w:multiLevelType w:val="multilevel"/>
    <w:tmpl w:val="5F3AAB3A"/>
    <w:lvl w:ilvl="0">
      <w:start w:val="30"/>
      <w:numFmt w:val="decimal"/>
      <w:lvlText w:val="%1"/>
      <w:lvlJc w:val="left"/>
      <w:pPr>
        <w:ind w:left="1230" w:hanging="1230"/>
      </w:pPr>
      <w:rPr>
        <w:rFonts w:hint="default"/>
      </w:rPr>
    </w:lvl>
    <w:lvl w:ilvl="1">
      <w:start w:val="12"/>
      <w:numFmt w:val="decimal"/>
      <w:lvlText w:val="%1.%2"/>
      <w:lvlJc w:val="left"/>
      <w:pPr>
        <w:ind w:left="1687" w:hanging="1230"/>
      </w:pPr>
      <w:rPr>
        <w:rFonts w:hint="default"/>
      </w:rPr>
    </w:lvl>
    <w:lvl w:ilvl="2">
      <w:start w:val="2020"/>
      <w:numFmt w:val="decimal"/>
      <w:lvlText w:val="%1.%2.%3"/>
      <w:lvlJc w:val="left"/>
      <w:pPr>
        <w:ind w:left="2144" w:hanging="1230"/>
      </w:pPr>
      <w:rPr>
        <w:rFonts w:hint="default"/>
      </w:rPr>
    </w:lvl>
    <w:lvl w:ilvl="3">
      <w:start w:val="1"/>
      <w:numFmt w:val="decimal"/>
      <w:lvlText w:val="%1.%2.%3.%4"/>
      <w:lvlJc w:val="left"/>
      <w:pPr>
        <w:ind w:left="2601" w:hanging="1230"/>
      </w:pPr>
      <w:rPr>
        <w:rFonts w:hint="default"/>
      </w:rPr>
    </w:lvl>
    <w:lvl w:ilvl="4">
      <w:start w:val="1"/>
      <w:numFmt w:val="decimal"/>
      <w:lvlText w:val="%1.%2.%3.%4.%5"/>
      <w:lvlJc w:val="left"/>
      <w:pPr>
        <w:ind w:left="3058" w:hanging="123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2" w15:restartNumberingAfterBreak="0">
    <w:nsid w:val="3098626A"/>
    <w:multiLevelType w:val="hybridMultilevel"/>
    <w:tmpl w:val="FC481654"/>
    <w:lvl w:ilvl="0" w:tplc="C7349FD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4B42C9E"/>
    <w:multiLevelType w:val="hybridMultilevel"/>
    <w:tmpl w:val="ADF889EA"/>
    <w:lvl w:ilvl="0" w:tplc="041CEF52">
      <w:start w:val="2"/>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49D81962"/>
    <w:multiLevelType w:val="hybridMultilevel"/>
    <w:tmpl w:val="E870BE0E"/>
    <w:lvl w:ilvl="0" w:tplc="63F2914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677E1DE8"/>
    <w:multiLevelType w:val="hybridMultilevel"/>
    <w:tmpl w:val="4224D8A2"/>
    <w:lvl w:ilvl="0" w:tplc="9C727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E65886"/>
    <w:multiLevelType w:val="hybridMultilevel"/>
    <w:tmpl w:val="B6DCAEDE"/>
    <w:lvl w:ilvl="0" w:tplc="E3582786">
      <w:start w:val="1"/>
      <w:numFmt w:val="decimal"/>
      <w:lvlText w:val="%1."/>
      <w:lvlJc w:val="left"/>
      <w:pPr>
        <w:ind w:left="1080" w:hanging="360"/>
      </w:pPr>
      <w:rPr>
        <w:rFonts w:eastAsia="Times New Roman" w:hint="default"/>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051730"/>
    <w:multiLevelType w:val="hybridMultilevel"/>
    <w:tmpl w:val="E870BE0E"/>
    <w:lvl w:ilvl="0" w:tplc="63F2914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6"/>
  </w:num>
  <w:num w:numId="2">
    <w:abstractNumId w:val="1"/>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5D"/>
    <w:rsid w:val="00141D80"/>
    <w:rsid w:val="00234E5F"/>
    <w:rsid w:val="002B6205"/>
    <w:rsid w:val="0040117D"/>
    <w:rsid w:val="004520A0"/>
    <w:rsid w:val="004F0C15"/>
    <w:rsid w:val="005234BD"/>
    <w:rsid w:val="005B2BDD"/>
    <w:rsid w:val="0063005D"/>
    <w:rsid w:val="0066219A"/>
    <w:rsid w:val="00695E6D"/>
    <w:rsid w:val="006E73D1"/>
    <w:rsid w:val="006F7339"/>
    <w:rsid w:val="00724205"/>
    <w:rsid w:val="007414FB"/>
    <w:rsid w:val="00865D73"/>
    <w:rsid w:val="008E18E0"/>
    <w:rsid w:val="008E1E4C"/>
    <w:rsid w:val="00975486"/>
    <w:rsid w:val="0097612D"/>
    <w:rsid w:val="009D37F8"/>
    <w:rsid w:val="009E6921"/>
    <w:rsid w:val="00A8203F"/>
    <w:rsid w:val="00AB7008"/>
    <w:rsid w:val="00BD4CE1"/>
    <w:rsid w:val="00C1352E"/>
    <w:rsid w:val="00CB580A"/>
    <w:rsid w:val="00CD0B87"/>
    <w:rsid w:val="00D166D9"/>
    <w:rsid w:val="00D34928"/>
    <w:rsid w:val="00D60F4A"/>
    <w:rsid w:val="00D677BE"/>
    <w:rsid w:val="00F7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87A5"/>
  <w15:chartTrackingRefBased/>
  <w15:docId w15:val="{5C476173-E61F-401B-A4EA-E9FB5CD7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921"/>
    <w:pPr>
      <w:spacing w:after="160"/>
    </w:pPr>
  </w:style>
  <w:style w:type="paragraph" w:styleId="1">
    <w:name w:val="heading 1"/>
    <w:basedOn w:val="a"/>
    <w:link w:val="10"/>
    <w:uiPriority w:val="9"/>
    <w:qFormat/>
    <w:rsid w:val="009E69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6921"/>
    <w:rPr>
      <w:color w:val="0000FF"/>
      <w:u w:val="single"/>
    </w:rPr>
  </w:style>
  <w:style w:type="paragraph" w:styleId="HTML">
    <w:name w:val="HTML Preformatted"/>
    <w:basedOn w:val="a"/>
    <w:link w:val="HTML0"/>
    <w:uiPriority w:val="99"/>
    <w:semiHidden/>
    <w:unhideWhenUsed/>
    <w:rsid w:val="009E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E6921"/>
    <w:rPr>
      <w:rFonts w:ascii="Courier New" w:eastAsia="Times New Roman" w:hAnsi="Courier New" w:cs="Courier New"/>
      <w:sz w:val="20"/>
      <w:szCs w:val="20"/>
    </w:rPr>
  </w:style>
  <w:style w:type="paragraph" w:styleId="a4">
    <w:name w:val="Normal (Web)"/>
    <w:basedOn w:val="a"/>
    <w:unhideWhenUsed/>
    <w:rsid w:val="009E69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E6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6921"/>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9E6921"/>
  </w:style>
  <w:style w:type="table" w:styleId="a5">
    <w:name w:val="Table Grid"/>
    <w:basedOn w:val="a1"/>
    <w:uiPriority w:val="39"/>
    <w:rsid w:val="009E692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6921"/>
    <w:rPr>
      <w:rFonts w:ascii="Times New Roman" w:eastAsia="Times New Roman" w:hAnsi="Times New Roman" w:cs="Times New Roman"/>
      <w:b/>
      <w:bCs/>
      <w:kern w:val="36"/>
      <w:sz w:val="48"/>
      <w:szCs w:val="48"/>
    </w:rPr>
  </w:style>
  <w:style w:type="paragraph" w:styleId="a6">
    <w:name w:val="List Paragraph"/>
    <w:basedOn w:val="a"/>
    <w:uiPriority w:val="34"/>
    <w:qFormat/>
    <w:rsid w:val="009E6921"/>
    <w:pPr>
      <w:ind w:left="720"/>
      <w:contextualSpacing/>
    </w:pPr>
    <w:rPr>
      <w:lang w:val="uk-UA"/>
    </w:rPr>
  </w:style>
  <w:style w:type="paragraph" w:customStyle="1" w:styleId="rvps7">
    <w:name w:val="rvps7"/>
    <w:basedOn w:val="a"/>
    <w:rsid w:val="009E6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9E6921"/>
  </w:style>
  <w:style w:type="character" w:customStyle="1" w:styleId="rvts37">
    <w:name w:val="rvts37"/>
    <w:basedOn w:val="a0"/>
    <w:rsid w:val="009E6921"/>
  </w:style>
  <w:style w:type="character" w:styleId="a7">
    <w:name w:val="Strong"/>
    <w:basedOn w:val="a0"/>
    <w:uiPriority w:val="22"/>
    <w:qFormat/>
    <w:rsid w:val="009E6921"/>
    <w:rPr>
      <w:b/>
      <w:bCs/>
    </w:rPr>
  </w:style>
  <w:style w:type="paragraph" w:customStyle="1" w:styleId="rvps17">
    <w:name w:val="rvps17"/>
    <w:basedOn w:val="a"/>
    <w:rsid w:val="00CD0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CD0B87"/>
  </w:style>
  <w:style w:type="paragraph" w:customStyle="1" w:styleId="rvps6">
    <w:name w:val="rvps6"/>
    <w:basedOn w:val="a"/>
    <w:rsid w:val="00CD0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CD0B87"/>
  </w:style>
  <w:style w:type="paragraph" w:styleId="a8">
    <w:name w:val="header"/>
    <w:basedOn w:val="a"/>
    <w:link w:val="a9"/>
    <w:uiPriority w:val="99"/>
    <w:unhideWhenUsed/>
    <w:rsid w:val="00D166D9"/>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D166D9"/>
  </w:style>
  <w:style w:type="paragraph" w:styleId="aa">
    <w:name w:val="footer"/>
    <w:basedOn w:val="a"/>
    <w:link w:val="ab"/>
    <w:uiPriority w:val="99"/>
    <w:unhideWhenUsed/>
    <w:rsid w:val="00D166D9"/>
    <w:pPr>
      <w:tabs>
        <w:tab w:val="center" w:pos="4844"/>
        <w:tab w:val="right" w:pos="9689"/>
      </w:tabs>
      <w:spacing w:after="0" w:line="240" w:lineRule="auto"/>
    </w:pPr>
  </w:style>
  <w:style w:type="character" w:customStyle="1" w:styleId="ab">
    <w:name w:val="Нижний колонтитул Знак"/>
    <w:basedOn w:val="a0"/>
    <w:link w:val="aa"/>
    <w:uiPriority w:val="99"/>
    <w:rsid w:val="00D166D9"/>
  </w:style>
  <w:style w:type="paragraph" w:styleId="ac">
    <w:name w:val="Balloon Text"/>
    <w:basedOn w:val="a"/>
    <w:link w:val="ad"/>
    <w:uiPriority w:val="99"/>
    <w:semiHidden/>
    <w:unhideWhenUsed/>
    <w:rsid w:val="00D166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6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7877">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sChild>
        <w:div w:id="575818454">
          <w:marLeft w:val="0"/>
          <w:marRight w:val="0"/>
          <w:marTop w:val="0"/>
          <w:marBottom w:val="150"/>
          <w:divBdr>
            <w:top w:val="none" w:sz="0" w:space="0" w:color="auto"/>
            <w:left w:val="none" w:sz="0" w:space="0" w:color="auto"/>
            <w:bottom w:val="none" w:sz="0" w:space="0" w:color="auto"/>
            <w:right w:val="none" w:sz="0" w:space="0" w:color="auto"/>
          </w:divBdr>
        </w:div>
      </w:divsChild>
    </w:div>
    <w:div w:id="13176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2-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EC37-0E55-41E3-8715-D4EC7F2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6</cp:revision>
  <cp:lastPrinted>2021-02-08T14:05:00Z</cp:lastPrinted>
  <dcterms:created xsi:type="dcterms:W3CDTF">2021-02-08T09:36:00Z</dcterms:created>
  <dcterms:modified xsi:type="dcterms:W3CDTF">2021-02-09T13:58:00Z</dcterms:modified>
</cp:coreProperties>
</file>