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85" w:rsidRPr="002C524B" w:rsidRDefault="00713390" w:rsidP="000A72B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val="uk-UA"/>
        </w:rPr>
      </w:pPr>
      <w:r w:rsidRPr="002C524B">
        <w:rPr>
          <w:b/>
          <w:sz w:val="26"/>
          <w:szCs w:val="26"/>
          <w:lang w:val="uk-UA"/>
        </w:rPr>
        <w:t>Консультація щодо д</w:t>
      </w:r>
      <w:r w:rsidRPr="002C524B">
        <w:rPr>
          <w:b/>
          <w:bCs/>
          <w:sz w:val="26"/>
          <w:szCs w:val="26"/>
          <w:lang w:val="uk-UA"/>
        </w:rPr>
        <w:t xml:space="preserve">ержавної  реєстрації  </w:t>
      </w:r>
    </w:p>
    <w:p w:rsidR="00CA4C7E" w:rsidRPr="002C524B" w:rsidRDefault="0059698D" w:rsidP="000A72B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color w:val="333333"/>
          <w:sz w:val="26"/>
          <w:szCs w:val="26"/>
          <w:lang w:val="uk-UA"/>
        </w:rPr>
      </w:pPr>
      <w:proofErr w:type="spellStart"/>
      <w:r w:rsidRPr="002C524B">
        <w:rPr>
          <w:b/>
          <w:sz w:val="26"/>
          <w:szCs w:val="26"/>
        </w:rPr>
        <w:t>постійно</w:t>
      </w:r>
      <w:proofErr w:type="spellEnd"/>
      <w:r w:rsidRPr="002C524B">
        <w:rPr>
          <w:b/>
          <w:sz w:val="26"/>
          <w:szCs w:val="26"/>
        </w:rPr>
        <w:t xml:space="preserve"> </w:t>
      </w:r>
      <w:proofErr w:type="spellStart"/>
      <w:r w:rsidRPr="002C524B">
        <w:rPr>
          <w:b/>
          <w:sz w:val="26"/>
          <w:szCs w:val="26"/>
        </w:rPr>
        <w:t>діючого</w:t>
      </w:r>
      <w:proofErr w:type="spellEnd"/>
      <w:r w:rsidRPr="002C524B">
        <w:rPr>
          <w:b/>
          <w:sz w:val="26"/>
          <w:szCs w:val="26"/>
        </w:rPr>
        <w:t xml:space="preserve"> </w:t>
      </w:r>
      <w:proofErr w:type="spellStart"/>
      <w:r w:rsidRPr="002C524B">
        <w:rPr>
          <w:b/>
          <w:sz w:val="26"/>
          <w:szCs w:val="26"/>
        </w:rPr>
        <w:t>третейського</w:t>
      </w:r>
      <w:proofErr w:type="spellEnd"/>
      <w:r w:rsidRPr="002C524B">
        <w:rPr>
          <w:b/>
          <w:sz w:val="26"/>
          <w:szCs w:val="26"/>
        </w:rPr>
        <w:t xml:space="preserve"> суду</w:t>
      </w:r>
    </w:p>
    <w:p w:rsidR="000A72BE" w:rsidRPr="002C524B" w:rsidRDefault="000A72BE" w:rsidP="000A72B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sz w:val="26"/>
          <w:szCs w:val="26"/>
          <w:lang w:val="uk-UA"/>
        </w:rPr>
      </w:pPr>
    </w:p>
    <w:p w:rsidR="0059698D" w:rsidRPr="002C524B" w:rsidRDefault="0059698D" w:rsidP="0059698D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C524B">
        <w:rPr>
          <w:b/>
          <w:bCs/>
          <w:iCs/>
          <w:sz w:val="26"/>
          <w:szCs w:val="26"/>
          <w:lang w:val="uk-UA"/>
        </w:rPr>
        <w:t>Нормативно-правове регулювання:</w:t>
      </w:r>
    </w:p>
    <w:p w:rsidR="0059698D" w:rsidRPr="002C524B" w:rsidRDefault="0059698D" w:rsidP="0059698D">
      <w:pPr>
        <w:pStyle w:val="a4"/>
        <w:numPr>
          <w:ilvl w:val="0"/>
          <w:numId w:val="14"/>
        </w:numPr>
        <w:tabs>
          <w:tab w:val="left" w:pos="21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C524B">
        <w:rPr>
          <w:rFonts w:ascii="Times New Roman" w:hAnsi="Times New Roman" w:cs="Times New Roman"/>
          <w:sz w:val="26"/>
          <w:szCs w:val="26"/>
          <w:lang w:val="uk-UA" w:eastAsia="uk-UA"/>
        </w:rPr>
        <w:t>Закон України «Про третейські суди»;</w:t>
      </w:r>
    </w:p>
    <w:p w:rsidR="0059698D" w:rsidRPr="0097178B" w:rsidRDefault="0059698D" w:rsidP="0059698D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2C524B">
        <w:rPr>
          <w:sz w:val="26"/>
          <w:szCs w:val="26"/>
          <w:lang w:val="uk-UA"/>
        </w:rPr>
        <w:t xml:space="preserve">Закон України «Про державну реєстрацію юридичних осіб, фізичних осіб – </w:t>
      </w:r>
      <w:r w:rsidRPr="0097178B">
        <w:rPr>
          <w:sz w:val="26"/>
          <w:szCs w:val="26"/>
          <w:lang w:val="uk-UA"/>
        </w:rPr>
        <w:t>підприємців та громадських формувань».</w:t>
      </w:r>
    </w:p>
    <w:p w:rsidR="0059698D" w:rsidRPr="0097178B" w:rsidRDefault="0059698D" w:rsidP="0059698D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97178B">
        <w:rPr>
          <w:sz w:val="26"/>
          <w:szCs w:val="26"/>
          <w:lang w:val="uk-UA"/>
        </w:rPr>
        <w:t>Постійно діючий третейський суд підлягає державній реєс</w:t>
      </w:r>
      <w:r w:rsidR="00233F85" w:rsidRPr="0097178B">
        <w:rPr>
          <w:sz w:val="26"/>
          <w:szCs w:val="26"/>
          <w:lang w:val="uk-UA"/>
        </w:rPr>
        <w:t xml:space="preserve">трації в порядку, передбаченому </w:t>
      </w:r>
      <w:hyperlink r:id="rId6" w:tgtFrame="_blank" w:history="1">
        <w:r w:rsidRPr="0097178B">
          <w:rPr>
            <w:rStyle w:val="a5"/>
            <w:color w:val="auto"/>
            <w:sz w:val="26"/>
            <w:szCs w:val="26"/>
            <w:u w:val="none"/>
            <w:lang w:val="uk-UA"/>
          </w:rPr>
          <w:t>Законом України</w:t>
        </w:r>
      </w:hyperlink>
      <w:r w:rsidR="00233F85" w:rsidRPr="0097178B">
        <w:rPr>
          <w:sz w:val="26"/>
          <w:szCs w:val="26"/>
          <w:lang w:val="uk-UA"/>
        </w:rPr>
        <w:t xml:space="preserve"> </w:t>
      </w:r>
      <w:r w:rsidRPr="0097178B">
        <w:rPr>
          <w:sz w:val="26"/>
          <w:szCs w:val="26"/>
          <w:lang w:val="uk-UA"/>
        </w:rPr>
        <w:t>«Про державну реєстрацію юридичних осіб, фізичних осіб - підприємців та громадських формувань».</w:t>
      </w:r>
    </w:p>
    <w:p w:rsidR="0059698D" w:rsidRPr="0097178B" w:rsidRDefault="0059698D" w:rsidP="0059698D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97178B">
        <w:rPr>
          <w:b/>
          <w:bCs/>
          <w:iCs/>
          <w:sz w:val="26"/>
          <w:szCs w:val="26"/>
          <w:lang w:val="uk-UA"/>
        </w:rPr>
        <w:t>Перелік документів, що подаються заявником для державної</w:t>
      </w:r>
      <w:r w:rsidRPr="0097178B">
        <w:rPr>
          <w:b/>
          <w:sz w:val="26"/>
          <w:szCs w:val="26"/>
          <w:lang w:val="uk-UA"/>
        </w:rPr>
        <w:t xml:space="preserve"> реєстрації постійно </w:t>
      </w:r>
      <w:proofErr w:type="spellStart"/>
      <w:r w:rsidRPr="0097178B">
        <w:rPr>
          <w:b/>
          <w:sz w:val="26"/>
          <w:szCs w:val="26"/>
          <w:lang w:val="uk-UA"/>
        </w:rPr>
        <w:t>діюч</w:t>
      </w:r>
      <w:proofErr w:type="spellEnd"/>
      <w:r w:rsidRPr="0097178B">
        <w:rPr>
          <w:b/>
          <w:sz w:val="26"/>
          <w:szCs w:val="26"/>
        </w:rPr>
        <w:t>ого</w:t>
      </w:r>
      <w:r w:rsidRPr="0097178B">
        <w:rPr>
          <w:b/>
          <w:sz w:val="26"/>
          <w:szCs w:val="26"/>
          <w:lang w:val="uk-UA"/>
        </w:rPr>
        <w:t xml:space="preserve"> </w:t>
      </w:r>
      <w:proofErr w:type="spellStart"/>
      <w:r w:rsidRPr="0097178B">
        <w:rPr>
          <w:b/>
          <w:sz w:val="26"/>
          <w:szCs w:val="26"/>
          <w:lang w:val="uk-UA"/>
        </w:rPr>
        <w:t>третейськ</w:t>
      </w:r>
      <w:proofErr w:type="spellEnd"/>
      <w:r w:rsidRPr="0097178B">
        <w:rPr>
          <w:b/>
          <w:sz w:val="26"/>
          <w:szCs w:val="26"/>
        </w:rPr>
        <w:t>ого</w:t>
      </w:r>
      <w:r w:rsidRPr="0097178B">
        <w:rPr>
          <w:b/>
          <w:sz w:val="26"/>
          <w:szCs w:val="26"/>
          <w:lang w:val="uk-UA"/>
        </w:rPr>
        <w:t xml:space="preserve"> суд</w:t>
      </w:r>
      <w:r w:rsidRPr="0097178B">
        <w:rPr>
          <w:b/>
          <w:sz w:val="26"/>
          <w:szCs w:val="26"/>
        </w:rPr>
        <w:t>у</w:t>
      </w:r>
      <w:r w:rsidRPr="0097178B">
        <w:rPr>
          <w:b/>
          <w:bCs/>
          <w:iCs/>
          <w:sz w:val="26"/>
          <w:szCs w:val="26"/>
          <w:lang w:val="uk-UA"/>
        </w:rPr>
        <w:t>:</w:t>
      </w:r>
    </w:p>
    <w:p w:rsidR="0097178B" w:rsidRPr="0097178B" w:rsidRDefault="00EF76B5" w:rsidP="0097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178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Заява </w:t>
      </w:r>
      <w:r w:rsidRPr="0097178B">
        <w:rPr>
          <w:rFonts w:ascii="Times New Roman" w:hAnsi="Times New Roman" w:cs="Times New Roman"/>
          <w:b/>
          <w:sz w:val="26"/>
          <w:szCs w:val="26"/>
        </w:rPr>
        <w:t xml:space="preserve">щодо державної реєстрації громадського формування </w:t>
      </w:r>
      <w:proofErr w:type="gramStart"/>
      <w:r w:rsidRPr="0097178B">
        <w:rPr>
          <w:rFonts w:ascii="Times New Roman" w:hAnsi="Times New Roman" w:cs="Times New Roman"/>
          <w:b/>
          <w:sz w:val="26"/>
          <w:szCs w:val="26"/>
        </w:rPr>
        <w:t>без</w:t>
      </w:r>
      <w:proofErr w:type="gramEnd"/>
      <w:r w:rsidRPr="009717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7178B">
        <w:rPr>
          <w:rFonts w:ascii="Times New Roman" w:hAnsi="Times New Roman" w:cs="Times New Roman"/>
          <w:b/>
          <w:sz w:val="26"/>
          <w:szCs w:val="26"/>
        </w:rPr>
        <w:t>статусу</w:t>
      </w:r>
      <w:proofErr w:type="gramEnd"/>
      <w:r w:rsidRPr="0097178B">
        <w:rPr>
          <w:rFonts w:ascii="Times New Roman" w:hAnsi="Times New Roman" w:cs="Times New Roman"/>
          <w:b/>
          <w:sz w:val="26"/>
          <w:szCs w:val="26"/>
        </w:rPr>
        <w:t xml:space="preserve"> юридичної особи</w:t>
      </w:r>
      <w:r w:rsidRPr="0097178B">
        <w:rPr>
          <w:rFonts w:ascii="Times New Roman" w:hAnsi="Times New Roman" w:cs="Times New Roman"/>
          <w:sz w:val="26"/>
          <w:szCs w:val="26"/>
        </w:rPr>
        <w:t xml:space="preserve"> (</w:t>
      </w:r>
      <w:r w:rsidRPr="0097178B">
        <w:rPr>
          <w:rFonts w:ascii="Times New Roman" w:hAnsi="Times New Roman" w:cs="Times New Roman"/>
          <w:b/>
          <w:sz w:val="26"/>
          <w:szCs w:val="26"/>
        </w:rPr>
        <w:t>форма №7</w:t>
      </w:r>
      <w:r w:rsidRPr="0097178B">
        <w:rPr>
          <w:rFonts w:ascii="Times New Roman" w:hAnsi="Times New Roman" w:cs="Times New Roman"/>
          <w:sz w:val="26"/>
          <w:szCs w:val="26"/>
        </w:rPr>
        <w:t xml:space="preserve">). </w:t>
      </w:r>
      <w:r w:rsidR="0097178B" w:rsidRPr="0097178B">
        <w:rPr>
          <w:rFonts w:ascii="Times New Roman" w:hAnsi="Times New Roman" w:cs="Times New Roman"/>
          <w:sz w:val="26"/>
          <w:szCs w:val="26"/>
          <w:lang w:val="uk-UA"/>
        </w:rPr>
        <w:t xml:space="preserve">Форма заяви, затверджена наказом </w:t>
      </w:r>
      <w:r w:rsidR="0097178B" w:rsidRPr="009717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від </w:t>
      </w:r>
      <w:r w:rsidR="0097178B" w:rsidRPr="0097178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16.09.2020 № 3205/5 «Про внесення змін до деяких форм заяв у сфері державної реєстрації юридичних осіб, </w:t>
      </w:r>
      <w:r w:rsidR="0097178B" w:rsidRPr="009717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фізичних осіб – підприємців</w:t>
      </w:r>
      <w:r w:rsidR="0097178B" w:rsidRPr="0097178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громадських формувань», </w:t>
      </w:r>
      <w:r w:rsidR="0097178B" w:rsidRPr="009717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зареєстрований в Міністерстві юстиції України 17.09.2020 </w:t>
      </w:r>
      <w:r w:rsidR="0097178B" w:rsidRPr="0097178B">
        <w:rPr>
          <w:rFonts w:ascii="Times New Roman" w:hAnsi="Times New Roman" w:cs="Times New Roman"/>
          <w:sz w:val="26"/>
          <w:szCs w:val="26"/>
          <w:lang w:val="uk-UA"/>
        </w:rPr>
        <w:t>за № 908/35191.</w:t>
      </w:r>
    </w:p>
    <w:p w:rsidR="0059698D" w:rsidRPr="0097178B" w:rsidRDefault="0059698D" w:rsidP="0059698D">
      <w:pPr>
        <w:pStyle w:val="TableParagraph"/>
        <w:numPr>
          <w:ilvl w:val="0"/>
          <w:numId w:val="17"/>
        </w:numPr>
        <w:spacing w:before="54"/>
        <w:ind w:left="709" w:right="47"/>
        <w:jc w:val="both"/>
        <w:rPr>
          <w:sz w:val="26"/>
          <w:szCs w:val="26"/>
        </w:rPr>
      </w:pPr>
      <w:r w:rsidRPr="0097178B">
        <w:rPr>
          <w:sz w:val="26"/>
          <w:szCs w:val="26"/>
        </w:rPr>
        <w:t>примірник оригіналу (</w:t>
      </w:r>
      <w:proofErr w:type="spellStart"/>
      <w:r w:rsidR="00233F85" w:rsidRPr="0097178B">
        <w:rPr>
          <w:sz w:val="26"/>
          <w:szCs w:val="26"/>
          <w:lang w:val="ru-RU"/>
        </w:rPr>
        <w:t>або</w:t>
      </w:r>
      <w:proofErr w:type="spellEnd"/>
      <w:r w:rsidR="00233F85" w:rsidRPr="0097178B">
        <w:rPr>
          <w:sz w:val="26"/>
          <w:szCs w:val="26"/>
          <w:lang w:val="ru-RU"/>
        </w:rPr>
        <w:t xml:space="preserve"> </w:t>
      </w:r>
      <w:r w:rsidRPr="0097178B">
        <w:rPr>
          <w:sz w:val="26"/>
          <w:szCs w:val="26"/>
        </w:rPr>
        <w:t>нотаріально засвідчена копія) рішення уповноваженого органу управління засновника про створення постійно діючого третейського суду;</w:t>
      </w:r>
    </w:p>
    <w:p w:rsidR="0059698D" w:rsidRPr="0097178B" w:rsidRDefault="0059698D" w:rsidP="0059698D">
      <w:pPr>
        <w:pStyle w:val="TableParagraph"/>
        <w:numPr>
          <w:ilvl w:val="0"/>
          <w:numId w:val="17"/>
        </w:numPr>
        <w:ind w:left="709" w:right="46"/>
        <w:jc w:val="both"/>
        <w:rPr>
          <w:sz w:val="26"/>
          <w:szCs w:val="26"/>
        </w:rPr>
      </w:pPr>
      <w:r w:rsidRPr="0097178B">
        <w:rPr>
          <w:sz w:val="26"/>
          <w:szCs w:val="26"/>
        </w:rPr>
        <w:t>установчі документи постійно діючого третейського суду (положення, регламент третейського суду);</w:t>
      </w:r>
    </w:p>
    <w:p w:rsidR="0059698D" w:rsidRPr="0097178B" w:rsidRDefault="0059698D" w:rsidP="0059698D">
      <w:pPr>
        <w:pStyle w:val="TableParagraph"/>
        <w:ind w:left="349"/>
        <w:jc w:val="both"/>
        <w:rPr>
          <w:sz w:val="26"/>
          <w:szCs w:val="26"/>
        </w:rPr>
      </w:pPr>
      <w:r w:rsidRPr="0097178B">
        <w:rPr>
          <w:sz w:val="26"/>
          <w:szCs w:val="26"/>
        </w:rPr>
        <w:t>4) список третейських суддів;</w:t>
      </w:r>
    </w:p>
    <w:p w:rsidR="0059698D" w:rsidRPr="0097178B" w:rsidRDefault="0059698D" w:rsidP="0059698D">
      <w:pPr>
        <w:pStyle w:val="TableParagraph"/>
        <w:ind w:left="284"/>
        <w:jc w:val="both"/>
        <w:rPr>
          <w:sz w:val="26"/>
          <w:szCs w:val="26"/>
        </w:rPr>
      </w:pPr>
      <w:r w:rsidRPr="0097178B">
        <w:rPr>
          <w:sz w:val="26"/>
          <w:szCs w:val="26"/>
        </w:rPr>
        <w:t xml:space="preserve"> 5) копія статуту засновника третейського суду.</w:t>
      </w:r>
    </w:p>
    <w:p w:rsidR="0059698D" w:rsidRPr="0097178B" w:rsidRDefault="0059698D" w:rsidP="0059698D">
      <w:pPr>
        <w:pStyle w:val="TableParagraph"/>
        <w:ind w:left="0" w:right="48" w:firstLine="709"/>
        <w:jc w:val="both"/>
        <w:rPr>
          <w:sz w:val="26"/>
          <w:szCs w:val="26"/>
        </w:rPr>
      </w:pPr>
    </w:p>
    <w:p w:rsidR="0059698D" w:rsidRPr="0097178B" w:rsidRDefault="0059698D" w:rsidP="0059698D">
      <w:pPr>
        <w:pStyle w:val="TableParagraph"/>
        <w:ind w:left="0" w:right="48" w:firstLine="709"/>
        <w:jc w:val="both"/>
        <w:rPr>
          <w:sz w:val="26"/>
          <w:szCs w:val="26"/>
        </w:rPr>
      </w:pPr>
      <w:r w:rsidRPr="0097178B">
        <w:rPr>
          <w:sz w:val="26"/>
          <w:szCs w:val="26"/>
        </w:rPr>
        <w:t>Якщо документи подаються особисто, заявник пред’являє документ, що відповідно до закону посвідчує особу.</w:t>
      </w:r>
    </w:p>
    <w:p w:rsidR="0059698D" w:rsidRPr="002C524B" w:rsidRDefault="0059698D" w:rsidP="0059698D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b/>
          <w:bCs/>
          <w:iCs/>
          <w:sz w:val="26"/>
          <w:szCs w:val="26"/>
          <w:lang w:val="uk-UA"/>
        </w:rPr>
      </w:pPr>
      <w:r w:rsidRPr="0097178B">
        <w:rPr>
          <w:sz w:val="26"/>
          <w:szCs w:val="26"/>
          <w:lang w:val="uk-UA"/>
        </w:rPr>
        <w:t>У разі подання документів представником</w:t>
      </w:r>
      <w:r w:rsidRPr="002C524B">
        <w:rPr>
          <w:sz w:val="26"/>
          <w:szCs w:val="26"/>
          <w:lang w:val="uk-UA"/>
        </w:rPr>
        <w:t xml:space="preserve">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</w:t>
      </w:r>
      <w:r w:rsidRPr="002C524B">
        <w:rPr>
          <w:spacing w:val="-1"/>
          <w:sz w:val="26"/>
          <w:szCs w:val="26"/>
          <w:lang w:val="uk-UA"/>
        </w:rPr>
        <w:t xml:space="preserve"> </w:t>
      </w:r>
      <w:r w:rsidRPr="002C524B">
        <w:rPr>
          <w:sz w:val="26"/>
          <w:szCs w:val="26"/>
          <w:lang w:val="uk-UA"/>
        </w:rPr>
        <w:t>формувань).</w:t>
      </w:r>
    </w:p>
    <w:p w:rsidR="0059698D" w:rsidRPr="002C524B" w:rsidRDefault="0059698D" w:rsidP="0059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698D" w:rsidRPr="002C524B" w:rsidRDefault="0059698D" w:rsidP="00596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C524B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Pr="002C5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2C524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- не пізніше 15 робочих днів з дати подання документів</w:t>
      </w:r>
      <w:r w:rsidRPr="002C5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державної реєстрації.</w:t>
      </w:r>
    </w:p>
    <w:p w:rsidR="0059698D" w:rsidRPr="002C524B" w:rsidRDefault="0059698D" w:rsidP="00596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C524B">
        <w:rPr>
          <w:rFonts w:ascii="Times New Roman" w:hAnsi="Times New Roman" w:cs="Times New Roman"/>
          <w:b/>
          <w:sz w:val="26"/>
          <w:szCs w:val="26"/>
          <w:lang w:val="uk-UA"/>
        </w:rPr>
        <w:t>Вимоги до оформлення документів, що подаються для державної реєстрації</w:t>
      </w:r>
      <w:r w:rsidRPr="002C524B"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передбачені ст. 15 Закону України «Про державну реєстрацію юридичних осіб, фізичних осіб – підприємців та громадських формувань».</w:t>
      </w:r>
    </w:p>
    <w:p w:rsidR="00B363D7" w:rsidRPr="002C524B" w:rsidRDefault="00B363D7" w:rsidP="00B363D7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n117"/>
      <w:bookmarkEnd w:id="0"/>
    </w:p>
    <w:p w:rsidR="00233F85" w:rsidRPr="002C524B" w:rsidRDefault="00B363D7" w:rsidP="00394C67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2C524B">
        <w:rPr>
          <w:rFonts w:ascii="Times New Roman" w:hAnsi="Times New Roman" w:cs="Times New Roman"/>
          <w:b/>
          <w:sz w:val="26"/>
          <w:szCs w:val="26"/>
        </w:rPr>
        <w:t>Телефони</w:t>
      </w:r>
      <w:proofErr w:type="spellEnd"/>
      <w:r w:rsidRPr="002C524B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proofErr w:type="spellStart"/>
      <w:r w:rsidRPr="002C524B">
        <w:rPr>
          <w:rFonts w:ascii="Times New Roman" w:hAnsi="Times New Roman" w:cs="Times New Roman"/>
          <w:b/>
          <w:sz w:val="26"/>
          <w:szCs w:val="26"/>
        </w:rPr>
        <w:t>довідок</w:t>
      </w:r>
      <w:proofErr w:type="spellEnd"/>
      <w:r w:rsidRPr="002C524B">
        <w:rPr>
          <w:rFonts w:ascii="Times New Roman" w:hAnsi="Times New Roman" w:cs="Times New Roman"/>
          <w:b/>
          <w:sz w:val="26"/>
          <w:szCs w:val="26"/>
        </w:rPr>
        <w:t>:</w:t>
      </w:r>
      <w:r w:rsidRPr="002C524B">
        <w:rPr>
          <w:rFonts w:ascii="Times New Roman" w:hAnsi="Times New Roman" w:cs="Times New Roman"/>
          <w:sz w:val="26"/>
          <w:szCs w:val="26"/>
        </w:rPr>
        <w:t xml:space="preserve"> </w:t>
      </w:r>
      <w:r w:rsidRPr="002C524B">
        <w:rPr>
          <w:rFonts w:ascii="Times New Roman" w:hAnsi="Times New Roman" w:cs="Times New Roman"/>
          <w:sz w:val="26"/>
          <w:szCs w:val="26"/>
          <w:shd w:val="clear" w:color="auto" w:fill="FFFFFF"/>
        </w:rPr>
        <w:t> (061) 236-83-48; (061) 236-76-45, (061) 236-70-22, (061) 236-98-66.</w:t>
      </w:r>
      <w:r w:rsidRPr="002C5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94C67" w:rsidRPr="002C524B" w:rsidRDefault="00394C67" w:rsidP="00394C67">
      <w:pPr>
        <w:ind w:firstLine="709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394C67" w:rsidRPr="002C524B" w:rsidSect="00B363D7">
      <w:pgSz w:w="11906" w:h="16838"/>
      <w:pgMar w:top="964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570C"/>
    <w:multiLevelType w:val="hybridMultilevel"/>
    <w:tmpl w:val="59F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5CB6594"/>
    <w:multiLevelType w:val="hybridMultilevel"/>
    <w:tmpl w:val="BDF2937C"/>
    <w:lvl w:ilvl="0" w:tplc="667E56AE">
      <w:start w:val="1"/>
      <w:numFmt w:val="decimal"/>
      <w:lvlText w:val="%1)"/>
      <w:lvlJc w:val="left"/>
      <w:pPr>
        <w:ind w:left="4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9" w:hanging="360"/>
      </w:pPr>
    </w:lvl>
    <w:lvl w:ilvl="2" w:tplc="0422001B" w:tentative="1">
      <w:start w:val="1"/>
      <w:numFmt w:val="lowerRoman"/>
      <w:lvlText w:val="%3."/>
      <w:lvlJc w:val="right"/>
      <w:pPr>
        <w:ind w:left="1859" w:hanging="180"/>
      </w:pPr>
    </w:lvl>
    <w:lvl w:ilvl="3" w:tplc="0422000F" w:tentative="1">
      <w:start w:val="1"/>
      <w:numFmt w:val="decimal"/>
      <w:lvlText w:val="%4."/>
      <w:lvlJc w:val="left"/>
      <w:pPr>
        <w:ind w:left="2579" w:hanging="360"/>
      </w:pPr>
    </w:lvl>
    <w:lvl w:ilvl="4" w:tplc="04220019" w:tentative="1">
      <w:start w:val="1"/>
      <w:numFmt w:val="lowerLetter"/>
      <w:lvlText w:val="%5."/>
      <w:lvlJc w:val="left"/>
      <w:pPr>
        <w:ind w:left="3299" w:hanging="360"/>
      </w:pPr>
    </w:lvl>
    <w:lvl w:ilvl="5" w:tplc="0422001B" w:tentative="1">
      <w:start w:val="1"/>
      <w:numFmt w:val="lowerRoman"/>
      <w:lvlText w:val="%6."/>
      <w:lvlJc w:val="right"/>
      <w:pPr>
        <w:ind w:left="4019" w:hanging="180"/>
      </w:pPr>
    </w:lvl>
    <w:lvl w:ilvl="6" w:tplc="0422000F" w:tentative="1">
      <w:start w:val="1"/>
      <w:numFmt w:val="decimal"/>
      <w:lvlText w:val="%7."/>
      <w:lvlJc w:val="left"/>
      <w:pPr>
        <w:ind w:left="4739" w:hanging="360"/>
      </w:pPr>
    </w:lvl>
    <w:lvl w:ilvl="7" w:tplc="04220019" w:tentative="1">
      <w:start w:val="1"/>
      <w:numFmt w:val="lowerLetter"/>
      <w:lvlText w:val="%8."/>
      <w:lvlJc w:val="left"/>
      <w:pPr>
        <w:ind w:left="5459" w:hanging="360"/>
      </w:pPr>
    </w:lvl>
    <w:lvl w:ilvl="8" w:tplc="0422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C7F"/>
    <w:rsid w:val="0000616E"/>
    <w:rsid w:val="00033102"/>
    <w:rsid w:val="00050D5D"/>
    <w:rsid w:val="000659A0"/>
    <w:rsid w:val="00066060"/>
    <w:rsid w:val="000A72BE"/>
    <w:rsid w:val="000D4409"/>
    <w:rsid w:val="000E6595"/>
    <w:rsid w:val="00100F1B"/>
    <w:rsid w:val="0011569E"/>
    <w:rsid w:val="0013020A"/>
    <w:rsid w:val="00182733"/>
    <w:rsid w:val="0019378D"/>
    <w:rsid w:val="002278D4"/>
    <w:rsid w:val="00233F85"/>
    <w:rsid w:val="002C524B"/>
    <w:rsid w:val="002F33AF"/>
    <w:rsid w:val="00311C9E"/>
    <w:rsid w:val="00351218"/>
    <w:rsid w:val="00394C67"/>
    <w:rsid w:val="003F6056"/>
    <w:rsid w:val="0044687D"/>
    <w:rsid w:val="00472217"/>
    <w:rsid w:val="004B42B3"/>
    <w:rsid w:val="004C3759"/>
    <w:rsid w:val="004C63DD"/>
    <w:rsid w:val="004D63C8"/>
    <w:rsid w:val="0059698D"/>
    <w:rsid w:val="0067106B"/>
    <w:rsid w:val="006752BD"/>
    <w:rsid w:val="006868CE"/>
    <w:rsid w:val="006D20AB"/>
    <w:rsid w:val="006F5634"/>
    <w:rsid w:val="006F5D53"/>
    <w:rsid w:val="007059FD"/>
    <w:rsid w:val="00713390"/>
    <w:rsid w:val="007B41AE"/>
    <w:rsid w:val="007D03CC"/>
    <w:rsid w:val="00896462"/>
    <w:rsid w:val="008C78AF"/>
    <w:rsid w:val="008D55C1"/>
    <w:rsid w:val="008F5A1A"/>
    <w:rsid w:val="009048B3"/>
    <w:rsid w:val="00917B3E"/>
    <w:rsid w:val="0097178B"/>
    <w:rsid w:val="009927F0"/>
    <w:rsid w:val="009D6C0E"/>
    <w:rsid w:val="00A15B0D"/>
    <w:rsid w:val="00A913F3"/>
    <w:rsid w:val="00A93058"/>
    <w:rsid w:val="00AA0888"/>
    <w:rsid w:val="00AF6AFB"/>
    <w:rsid w:val="00B363D7"/>
    <w:rsid w:val="00BA46B3"/>
    <w:rsid w:val="00BC2AAE"/>
    <w:rsid w:val="00C15AEC"/>
    <w:rsid w:val="00C65A12"/>
    <w:rsid w:val="00C73C7F"/>
    <w:rsid w:val="00C967FC"/>
    <w:rsid w:val="00CA4C7E"/>
    <w:rsid w:val="00CB2A5D"/>
    <w:rsid w:val="00CF6C9B"/>
    <w:rsid w:val="00CF742E"/>
    <w:rsid w:val="00D22C27"/>
    <w:rsid w:val="00D779CE"/>
    <w:rsid w:val="00D8017B"/>
    <w:rsid w:val="00D86E40"/>
    <w:rsid w:val="00DA4DC6"/>
    <w:rsid w:val="00E10F89"/>
    <w:rsid w:val="00E24B04"/>
    <w:rsid w:val="00ED1072"/>
    <w:rsid w:val="00ED3F8D"/>
    <w:rsid w:val="00EF76B5"/>
    <w:rsid w:val="00F04CE4"/>
    <w:rsid w:val="00FB38C6"/>
    <w:rsid w:val="00FB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7F"/>
  </w:style>
  <w:style w:type="paragraph" w:styleId="HTML">
    <w:name w:val="HTML Preformatted"/>
    <w:basedOn w:val="a"/>
    <w:link w:val="HTML0"/>
    <w:uiPriority w:val="99"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character" w:styleId="a6">
    <w:name w:val="Strong"/>
    <w:basedOn w:val="a0"/>
    <w:uiPriority w:val="22"/>
    <w:qFormat/>
    <w:rsid w:val="004468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96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698D"/>
    <w:pPr>
      <w:widowControl w:val="0"/>
      <w:autoSpaceDE w:val="0"/>
      <w:autoSpaceDN w:val="0"/>
      <w:spacing w:after="0" w:line="240" w:lineRule="auto"/>
      <w:ind w:left="59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No Spacing"/>
    <w:uiPriority w:val="1"/>
    <w:qFormat/>
    <w:rsid w:val="00233F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755-1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212C-21FD-4959-A728-A6B9D988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21</cp:revision>
  <dcterms:created xsi:type="dcterms:W3CDTF">2018-02-28T14:40:00Z</dcterms:created>
  <dcterms:modified xsi:type="dcterms:W3CDTF">2020-10-20T05:51:00Z</dcterms:modified>
</cp:coreProperties>
</file>