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Pr="00AD0C2A" w:rsidRDefault="004A7510" w:rsidP="005420B5">
      <w:pPr>
        <w:spacing w:line="240" w:lineRule="auto"/>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Default="004A7510" w:rsidP="005420B5">
      <w:pPr>
        <w:pStyle w:val="rvps2"/>
        <w:shd w:val="clear" w:color="auto" w:fill="FFFFFF"/>
        <w:spacing w:before="0" w:beforeAutospacing="0" w:after="150" w:afterAutospacing="0"/>
        <w:ind w:firstLine="450"/>
        <w:jc w:val="center"/>
        <w:rPr>
          <w:sz w:val="28"/>
          <w:szCs w:val="28"/>
        </w:rPr>
      </w:pPr>
      <w:r w:rsidRPr="00AD0C2A">
        <w:rPr>
          <w:sz w:val="28"/>
          <w:szCs w:val="28"/>
        </w:rPr>
        <w:t xml:space="preserve">СЕКТОР З ПИТАНЬ ЗАПОБІГАННЯ І ВИЯВЛЕННЯ КОРУПЦІЇ </w:t>
      </w:r>
    </w:p>
    <w:p w:rsidR="00AD0C2A" w:rsidRDefault="00AD0C2A" w:rsidP="005420B5">
      <w:pPr>
        <w:pStyle w:val="HTML"/>
        <w:shd w:val="clear" w:color="auto" w:fill="FFFFFF"/>
        <w:jc w:val="center"/>
        <w:rPr>
          <w:rFonts w:ascii="Times New Roman" w:hAnsi="Times New Roman" w:cs="Times New Roman"/>
          <w:sz w:val="28"/>
          <w:szCs w:val="28"/>
        </w:rPr>
      </w:pPr>
    </w:p>
    <w:p w:rsidR="002C1AB2" w:rsidRDefault="00AD0C2A" w:rsidP="005420B5">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6310D1">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2020 рік</w:t>
      </w:r>
    </w:p>
    <w:p w:rsidR="00410EC9" w:rsidRDefault="00410EC9" w:rsidP="005420B5">
      <w:pPr>
        <w:pStyle w:val="rvps2"/>
        <w:shd w:val="clear" w:color="auto" w:fill="FFFFFF"/>
        <w:spacing w:before="0" w:beforeAutospacing="0" w:after="150" w:afterAutospacing="0"/>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Tr="00BD16B4">
        <w:tc>
          <w:tcPr>
            <w:tcW w:w="4536" w:type="dxa"/>
          </w:tcPr>
          <w:p w:rsidR="00BD16B4" w:rsidRPr="003224A2" w:rsidRDefault="00410EC9" w:rsidP="005420B5">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5420B5">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5420B5">
            <w:pPr>
              <w:pStyle w:val="rvps2"/>
              <w:spacing w:before="0" w:beforeAutospacing="0" w:after="0" w:afterAutospacing="0"/>
              <w:rPr>
                <w:color w:val="000000"/>
                <w:lang w:val="uk-UA"/>
              </w:rPr>
            </w:pPr>
            <w:r w:rsidRPr="003224A2">
              <w:rPr>
                <w:color w:val="000000"/>
                <w:lang w:val="uk-UA"/>
              </w:rPr>
              <w:t xml:space="preserve">Лекція </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6310D1" w:rsidRDefault="006310D1" w:rsidP="005420B5">
            <w:pPr>
              <w:pStyle w:val="rvps2"/>
              <w:spacing w:before="0" w:beforeAutospacing="0" w:after="150" w:afterAutospacing="0"/>
              <w:rPr>
                <w:color w:val="000000"/>
                <w:lang w:val="uk-UA"/>
              </w:rPr>
            </w:pPr>
            <w:r w:rsidRPr="006310D1">
              <w:rPr>
                <w:bCs/>
                <w:color w:val="000000"/>
                <w:shd w:val="clear" w:color="auto" w:fill="FFFFFF"/>
                <w:lang w:val="uk-UA"/>
              </w:rPr>
              <w:t>Запобігання та врегулювання конфлікту інтересів</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6310D1" w:rsidP="005420B5">
            <w:pPr>
              <w:pStyle w:val="rvps2"/>
              <w:spacing w:before="0" w:beforeAutospacing="0" w:after="150" w:afterAutospacing="0"/>
              <w:rPr>
                <w:color w:val="000000"/>
                <w:lang w:val="uk-UA"/>
              </w:rPr>
            </w:pPr>
            <w:r>
              <w:rPr>
                <w:color w:val="000000"/>
                <w:lang w:val="uk-UA"/>
              </w:rPr>
              <w:t xml:space="preserve">Вересень </w:t>
            </w:r>
            <w:r w:rsidR="00410EC9" w:rsidRPr="003224A2">
              <w:rPr>
                <w:color w:val="000000"/>
                <w:lang w:val="uk-UA"/>
              </w:rPr>
              <w:t>2020 року</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6310D1" w:rsidRDefault="006310D1" w:rsidP="005420B5">
            <w:pPr>
              <w:pStyle w:val="rvps2"/>
              <w:spacing w:before="0" w:beforeAutospacing="0" w:after="150" w:afterAutospacing="0"/>
              <w:rPr>
                <w:color w:val="000000"/>
                <w:lang w:val="uk-UA"/>
              </w:rPr>
            </w:pPr>
            <w:r w:rsidRPr="006310D1">
              <w:rPr>
                <w:lang w:val="uk-UA" w:eastAsia="uk-UA"/>
              </w:rPr>
              <w:t xml:space="preserve">Формування єдиного підходу </w:t>
            </w:r>
            <w:r w:rsidRPr="006310D1">
              <w:rPr>
                <w:lang w:val="uk-UA" w:eastAsia="uk-UA"/>
              </w:rPr>
              <w:br/>
              <w:t>до розуміння і дотримання правил запобігання та врегулювання конфлікту інтересів та пов’язаних з ним обмежень</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5420B5">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Tr="00BF1089">
        <w:trPr>
          <w:trHeight w:val="1022"/>
        </w:trPr>
        <w:tc>
          <w:tcPr>
            <w:tcW w:w="4536" w:type="dxa"/>
          </w:tcPr>
          <w:p w:rsidR="00643CF8" w:rsidRPr="003224A2" w:rsidRDefault="00643CF8" w:rsidP="005420B5">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Pr="003224A2" w:rsidRDefault="00643CF8" w:rsidP="005420B5">
            <w:pPr>
              <w:pStyle w:val="rvps2"/>
              <w:spacing w:before="0" w:beforeAutospacing="0" w:after="150" w:afterAutospacing="0"/>
              <w:rPr>
                <w:color w:val="000000"/>
                <w:lang w:val="uk-UA"/>
              </w:rPr>
            </w:pPr>
            <w:r w:rsidRPr="003224A2">
              <w:rPr>
                <w:color w:val="000000"/>
                <w:lang w:val="uk-UA"/>
              </w:rPr>
              <w:t>Закон України «Про запобігання корупції»</w:t>
            </w:r>
            <w:r w:rsidR="00BF1089" w:rsidRPr="003224A2">
              <w:rPr>
                <w:color w:val="000000"/>
                <w:lang w:val="uk-UA"/>
              </w:rPr>
              <w:t xml:space="preserve">; </w:t>
            </w:r>
            <w:r w:rsidR="006310D1" w:rsidRPr="006310D1">
              <w:rPr>
                <w:lang w:val="uk-UA"/>
              </w:rPr>
              <w:t xml:space="preserve">Методичні рекомендації щодо запобігання та врегулювання конфлікту інтересів, </w:t>
            </w:r>
            <w:r w:rsidR="006310D1">
              <w:rPr>
                <w:lang w:val="uk-UA"/>
              </w:rPr>
              <w:t>затверджені рішенням Національного агентства з питань запобігання корупції 29.09.2017 № 839</w:t>
            </w:r>
            <w:r w:rsidR="006310D1" w:rsidRPr="006310D1">
              <w:rPr>
                <w:color w:val="000000"/>
                <w:lang w:val="uk-UA"/>
              </w:rPr>
              <w:br/>
            </w:r>
          </w:p>
        </w:tc>
      </w:tr>
    </w:tbl>
    <w:p w:rsidR="00410EC9" w:rsidRPr="00643CF8" w:rsidRDefault="00410EC9" w:rsidP="00626768">
      <w:pPr>
        <w:spacing w:after="0" w:line="240" w:lineRule="auto"/>
        <w:rPr>
          <w:rFonts w:ascii="Times New Roman" w:hAnsi="Times New Roman" w:cs="Times New Roman"/>
          <w:b/>
          <w:sz w:val="28"/>
          <w:szCs w:val="28"/>
          <w:lang w:val="uk-UA"/>
        </w:rPr>
      </w:pPr>
      <w:r w:rsidRPr="00410EC9">
        <w:rPr>
          <w:rFonts w:ascii="Times New Roman" w:hAnsi="Times New Roman" w:cs="Times New Roman"/>
          <w:sz w:val="28"/>
          <w:szCs w:val="28"/>
          <w:lang w:val="uk-UA"/>
        </w:rPr>
        <w:t xml:space="preserve">                                                         </w:t>
      </w:r>
    </w:p>
    <w:p w:rsidR="00626768" w:rsidRDefault="006310D1" w:rsidP="00626768">
      <w:pPr>
        <w:spacing w:line="240" w:lineRule="auto"/>
        <w:ind w:right="-135" w:firstLine="720"/>
        <w:jc w:val="both"/>
        <w:rPr>
          <w:rFonts w:ascii="Times New Roman" w:eastAsia="Times New Roman" w:hAnsi="Times New Roman" w:cs="Times New Roman"/>
          <w:sz w:val="28"/>
          <w:szCs w:val="28"/>
          <w:lang w:val="uk-UA"/>
        </w:rPr>
      </w:pPr>
      <w:bookmarkStart w:id="0" w:name="n1442"/>
      <w:bookmarkEnd w:id="0"/>
      <w:r w:rsidRPr="00C911A1">
        <w:rPr>
          <w:rFonts w:ascii="Times New Roman" w:eastAsia="Times New Roman" w:hAnsi="Times New Roman" w:cs="Times New Roman"/>
          <w:sz w:val="28"/>
          <w:szCs w:val="28"/>
          <w:lang w:val="uk-UA"/>
        </w:rPr>
        <w:t xml:space="preserve">Неналежне врегулювання конфліктів між приватними інтересами </w:t>
      </w:r>
      <w:r w:rsidRPr="00C911A1">
        <w:rPr>
          <w:rFonts w:ascii="Times New Roman" w:eastAsia="Times New Roman" w:hAnsi="Times New Roman" w:cs="Times New Roman"/>
          <w:sz w:val="28"/>
          <w:szCs w:val="28"/>
          <w:lang w:val="uk-UA"/>
        </w:rPr>
        <w:br/>
        <w:t xml:space="preserve">та державними обов’язками службових осіб, так само як і порушення встановлених чинним антикорупційним законодавством заборон </w:t>
      </w:r>
      <w:r w:rsidRPr="00C911A1">
        <w:rPr>
          <w:rFonts w:ascii="Times New Roman" w:eastAsia="Times New Roman" w:hAnsi="Times New Roman" w:cs="Times New Roman"/>
          <w:sz w:val="28"/>
          <w:szCs w:val="28"/>
          <w:lang w:val="uk-UA"/>
        </w:rPr>
        <w:br/>
        <w:t>та обмежень, стає джерелом корупції.</w:t>
      </w:r>
    </w:p>
    <w:p w:rsidR="00626768" w:rsidRPr="00626768" w:rsidRDefault="006310D1" w:rsidP="00626768">
      <w:pPr>
        <w:spacing w:line="240" w:lineRule="auto"/>
        <w:ind w:right="-135" w:firstLine="720"/>
        <w:jc w:val="both"/>
        <w:rPr>
          <w:rFonts w:ascii="Times New Roman" w:eastAsia="Times New Roman" w:hAnsi="Times New Roman" w:cs="Times New Roman"/>
          <w:sz w:val="28"/>
          <w:szCs w:val="28"/>
          <w:lang w:val="uk-UA"/>
        </w:rPr>
      </w:pPr>
      <w:r w:rsidRPr="00C911A1">
        <w:rPr>
          <w:rFonts w:ascii="Times New Roman" w:eastAsia="Times New Roman" w:hAnsi="Times New Roman" w:cs="Times New Roman"/>
          <w:sz w:val="28"/>
          <w:szCs w:val="28"/>
          <w:lang w:val="uk-UA"/>
        </w:rPr>
        <w:t xml:space="preserve">Закон України "Про запобігання корупції" визначає правові </w:t>
      </w:r>
      <w:r w:rsidRPr="00C911A1">
        <w:rPr>
          <w:rFonts w:ascii="Times New Roman" w:eastAsia="Times New Roman" w:hAnsi="Times New Roman" w:cs="Times New Roman"/>
          <w:sz w:val="28"/>
          <w:szCs w:val="28"/>
          <w:lang w:val="uk-UA"/>
        </w:rPr>
        <w:br/>
        <w:t xml:space="preserve">та організаційні засади функціонування системи запобігання корупції </w:t>
      </w:r>
      <w:r w:rsidRPr="00C911A1">
        <w:rPr>
          <w:rFonts w:ascii="Times New Roman" w:eastAsia="Times New Roman" w:hAnsi="Times New Roman" w:cs="Times New Roman"/>
          <w:sz w:val="28"/>
          <w:szCs w:val="28"/>
          <w:lang w:val="uk-UA"/>
        </w:rPr>
        <w:br/>
        <w:t>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626768" w:rsidRDefault="006310D1" w:rsidP="00626768">
      <w:pPr>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sz w:val="28"/>
          <w:szCs w:val="28"/>
          <w:lang w:val="uk-UA"/>
        </w:rPr>
        <w:t xml:space="preserve">Для формування чіткого розуміння змісту інституту запобігання </w:t>
      </w:r>
      <w:r w:rsidRPr="00C911A1">
        <w:rPr>
          <w:rFonts w:ascii="Times New Roman" w:eastAsia="Times New Roman" w:hAnsi="Times New Roman" w:cs="Times New Roman"/>
          <w:spacing w:val="2"/>
          <w:sz w:val="28"/>
          <w:szCs w:val="28"/>
          <w:lang w:val="uk-UA"/>
        </w:rPr>
        <w:br/>
        <w:t>та врегулювання конфлікту інтересів, насамперед, необхідно з’ясувати сутність ключового терміну – конфлікт інтересів.</w:t>
      </w:r>
      <w:bookmarkStart w:id="1" w:name="n14"/>
      <w:bookmarkEnd w:id="1"/>
    </w:p>
    <w:p w:rsidR="006310D1" w:rsidRPr="00C911A1" w:rsidRDefault="006310D1" w:rsidP="00626768">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Закон виділив два його види:</w:t>
      </w:r>
    </w:p>
    <w:p w:rsidR="006310D1" w:rsidRPr="00C911A1" w:rsidRDefault="006310D1" w:rsidP="00626768">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i/>
          <w:spacing w:val="2"/>
          <w:kern w:val="1"/>
          <w:sz w:val="28"/>
          <w:szCs w:val="28"/>
          <w:lang w:val="uk-UA" w:eastAsia="hi-IN" w:bidi="hi-IN"/>
        </w:rPr>
        <w:t>потенційний конфлікт інтересів</w:t>
      </w:r>
      <w:r w:rsidRPr="00C911A1">
        <w:rPr>
          <w:rFonts w:ascii="Times New Roman" w:eastAsia="Times New Roman" w:hAnsi="Times New Roman" w:cs="Times New Roman"/>
          <w:spacing w:val="2"/>
          <w:kern w:val="1"/>
          <w:sz w:val="28"/>
          <w:szCs w:val="28"/>
          <w:lang w:val="uk-UA" w:eastAsia="hi-IN" w:bidi="hi-IN"/>
        </w:rPr>
        <w:t xml:space="preserve"> –</w:t>
      </w:r>
      <w:r w:rsidRPr="00C911A1">
        <w:rPr>
          <w:rFonts w:ascii="Times New Roman" w:eastAsia="Times New Roman" w:hAnsi="Times New Roman" w:cs="Times New Roman"/>
          <w:bCs/>
          <w:spacing w:val="2"/>
          <w:kern w:val="1"/>
          <w:sz w:val="28"/>
          <w:szCs w:val="28"/>
          <w:lang w:val="uk-UA" w:eastAsia="hi-IN" w:bidi="hi-IN"/>
        </w:rPr>
        <w:t xml:space="preserve"> наявність у особи приватного інтересу у сфері, в якій вона виконує свої службові чи представницькі повноваження, що </w:t>
      </w:r>
      <w:r w:rsidRPr="00C911A1">
        <w:rPr>
          <w:rFonts w:ascii="Times New Roman" w:eastAsia="Times New Roman" w:hAnsi="Times New Roman" w:cs="Times New Roman"/>
          <w:bCs/>
          <w:spacing w:val="2"/>
          <w:kern w:val="1"/>
          <w:sz w:val="28"/>
          <w:szCs w:val="28"/>
          <w:lang w:val="uk-UA" w:eastAsia="hi-IN" w:bidi="hi-IN"/>
        </w:rPr>
        <w:lastRenderedPageBreak/>
        <w:t xml:space="preserve">може вплинути на об’єктивність чи неупередженість прийняття нею рішень, або на вчинення чи невчинення дій під час виконання зазначених повноважень </w:t>
      </w:r>
      <w:r w:rsidRPr="00C911A1">
        <w:rPr>
          <w:rFonts w:ascii="Times New Roman" w:eastAsia="Times New Roman" w:hAnsi="Times New Roman" w:cs="Times New Roman"/>
          <w:spacing w:val="2"/>
          <w:kern w:val="1"/>
          <w:sz w:val="28"/>
          <w:szCs w:val="28"/>
          <w:lang w:val="uk-UA" w:eastAsia="hi-IN" w:bidi="hi-IN"/>
        </w:rPr>
        <w:t>(абзац дев’ятий частини першої статті 1 Закону);</w:t>
      </w:r>
    </w:p>
    <w:p w:rsidR="006310D1" w:rsidRPr="00C911A1" w:rsidRDefault="006310D1" w:rsidP="00791D80">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i/>
          <w:spacing w:val="2"/>
          <w:kern w:val="1"/>
          <w:sz w:val="28"/>
          <w:szCs w:val="28"/>
          <w:lang w:val="uk-UA" w:eastAsia="hi-IN" w:bidi="hi-IN"/>
        </w:rPr>
        <w:t>реальний конфлікт інтересів</w:t>
      </w:r>
      <w:r w:rsidRPr="00C911A1">
        <w:rPr>
          <w:rFonts w:ascii="Times New Roman" w:eastAsia="Times New Roman" w:hAnsi="Times New Roman" w:cs="Times New Roman"/>
          <w:spacing w:val="2"/>
          <w:kern w:val="1"/>
          <w:sz w:val="28"/>
          <w:szCs w:val="28"/>
          <w:lang w:val="uk-UA" w:eastAsia="hi-IN" w:bidi="hi-IN"/>
        </w:rPr>
        <w:t xml:space="preserve"> –</w:t>
      </w:r>
      <w:r w:rsidRPr="00C911A1">
        <w:rPr>
          <w:rFonts w:ascii="Times New Roman" w:eastAsia="Times New Roman" w:hAnsi="Times New Roman" w:cs="Times New Roman"/>
          <w:bCs/>
          <w:spacing w:val="2"/>
          <w:kern w:val="1"/>
          <w:sz w:val="28"/>
          <w:szCs w:val="28"/>
          <w:lang w:val="uk-UA" w:eastAsia="hi-IN" w:bidi="hi-IN"/>
        </w:rPr>
        <w:t xml:space="preserve"> суперечність між приватним інтересом особи та її службовими чи представницькими повноваженнями, </w:t>
      </w:r>
      <w:r w:rsidRPr="00C911A1">
        <w:rPr>
          <w:rFonts w:ascii="Times New Roman" w:eastAsia="Times New Roman" w:hAnsi="Times New Roman" w:cs="Times New Roman"/>
          <w:bCs/>
          <w:spacing w:val="2"/>
          <w:kern w:val="1"/>
          <w:sz w:val="28"/>
          <w:szCs w:val="28"/>
          <w:lang w:val="uk-UA" w:eastAsia="hi-IN" w:bidi="hi-IN"/>
        </w:rPr>
        <w:br/>
        <w:t xml:space="preserve">що впливає на об’єктивність або неупередженість прийняття рішень, </w:t>
      </w:r>
      <w:r w:rsidRPr="00C911A1">
        <w:rPr>
          <w:rFonts w:ascii="Times New Roman" w:eastAsia="Times New Roman" w:hAnsi="Times New Roman" w:cs="Times New Roman"/>
          <w:bCs/>
          <w:spacing w:val="2"/>
          <w:kern w:val="1"/>
          <w:sz w:val="28"/>
          <w:szCs w:val="28"/>
          <w:lang w:val="uk-UA" w:eastAsia="hi-IN" w:bidi="hi-IN"/>
        </w:rPr>
        <w:br/>
        <w:t>або на вчинення чи невчинення дій під час виконання зазначених повноважень</w:t>
      </w:r>
      <w:r w:rsidRPr="00C911A1">
        <w:rPr>
          <w:rFonts w:ascii="Times New Roman" w:eastAsia="Times New Roman" w:hAnsi="Times New Roman" w:cs="Times New Roman"/>
          <w:spacing w:val="2"/>
          <w:kern w:val="1"/>
          <w:sz w:val="28"/>
          <w:szCs w:val="28"/>
          <w:lang w:val="uk-UA" w:eastAsia="hi-IN" w:bidi="hi-IN"/>
        </w:rPr>
        <w:t xml:space="preserve"> (абзац тринадцятий частини першої статті 1 Закону).</w:t>
      </w:r>
    </w:p>
    <w:p w:rsidR="006310D1" w:rsidRPr="00C911A1" w:rsidRDefault="00791D80" w:rsidP="00626768">
      <w:pPr>
        <w:suppressAutoHyphens/>
        <w:spacing w:after="0" w:line="240" w:lineRule="auto"/>
        <w:ind w:right="-135" w:firstLine="708"/>
        <w:jc w:val="both"/>
        <w:rPr>
          <w:rFonts w:ascii="Times New Roman" w:eastAsia="Times New Roman" w:hAnsi="Times New Roman" w:cs="Times New Roman"/>
          <w:bCs/>
          <w:spacing w:val="2"/>
          <w:kern w:val="1"/>
          <w:sz w:val="28"/>
          <w:szCs w:val="28"/>
          <w:lang w:val="uk-UA" w:eastAsia="hi-IN" w:bidi="hi-IN"/>
        </w:rPr>
      </w:pPr>
      <w:r>
        <w:rPr>
          <w:rFonts w:ascii="Times New Roman" w:eastAsia="Times New Roman" w:hAnsi="Times New Roman" w:cs="Times New Roman"/>
          <w:bCs/>
          <w:spacing w:val="2"/>
          <w:kern w:val="1"/>
          <w:sz w:val="28"/>
          <w:szCs w:val="28"/>
          <w:lang w:val="uk-UA" w:eastAsia="hi-IN" w:bidi="hi-IN"/>
        </w:rPr>
        <w:t xml:space="preserve">Тобто обов’язкова умова для виникнення </w:t>
      </w:r>
      <w:r w:rsidR="006310D1" w:rsidRPr="00C911A1">
        <w:rPr>
          <w:rFonts w:ascii="Times New Roman" w:eastAsia="Times New Roman" w:hAnsi="Times New Roman" w:cs="Times New Roman"/>
          <w:bCs/>
          <w:spacing w:val="2"/>
          <w:kern w:val="1"/>
          <w:sz w:val="28"/>
          <w:szCs w:val="28"/>
          <w:lang w:val="uk-UA" w:eastAsia="hi-IN" w:bidi="hi-IN"/>
        </w:rPr>
        <w:t xml:space="preserve">конфлікту інтересів </w:t>
      </w:r>
      <w:r>
        <w:rPr>
          <w:rFonts w:ascii="Times New Roman" w:eastAsia="Times New Roman" w:hAnsi="Times New Roman" w:cs="Times New Roman"/>
          <w:bCs/>
          <w:spacing w:val="2"/>
          <w:kern w:val="1"/>
          <w:sz w:val="28"/>
          <w:szCs w:val="28"/>
          <w:lang w:val="uk-UA" w:eastAsia="hi-IN" w:bidi="hi-IN"/>
        </w:rPr>
        <w:t xml:space="preserve">як </w:t>
      </w:r>
      <w:r w:rsidR="006310D1" w:rsidRPr="00C911A1">
        <w:rPr>
          <w:rFonts w:ascii="Times New Roman" w:eastAsia="Times New Roman" w:hAnsi="Times New Roman" w:cs="Times New Roman"/>
          <w:bCs/>
          <w:spacing w:val="2"/>
          <w:kern w:val="1"/>
          <w:sz w:val="28"/>
          <w:szCs w:val="28"/>
          <w:lang w:val="uk-UA" w:eastAsia="hi-IN" w:bidi="hi-IN"/>
        </w:rPr>
        <w:t xml:space="preserve">реального, </w:t>
      </w:r>
      <w:r>
        <w:rPr>
          <w:rFonts w:ascii="Times New Roman" w:eastAsia="Times New Roman" w:hAnsi="Times New Roman" w:cs="Times New Roman"/>
          <w:bCs/>
          <w:spacing w:val="2"/>
          <w:kern w:val="1"/>
          <w:sz w:val="28"/>
          <w:szCs w:val="28"/>
          <w:lang w:val="uk-UA" w:eastAsia="hi-IN" w:bidi="hi-IN"/>
        </w:rPr>
        <w:t xml:space="preserve">так </w:t>
      </w:r>
      <w:r w:rsidR="006310D1" w:rsidRPr="00C911A1">
        <w:rPr>
          <w:rFonts w:ascii="Times New Roman" w:eastAsia="Times New Roman" w:hAnsi="Times New Roman" w:cs="Times New Roman"/>
          <w:bCs/>
          <w:spacing w:val="2"/>
          <w:kern w:val="1"/>
          <w:sz w:val="28"/>
          <w:szCs w:val="28"/>
          <w:lang w:val="uk-UA" w:eastAsia="hi-IN" w:bidi="hi-IN"/>
        </w:rPr>
        <w:t>потенційного є</w:t>
      </w:r>
      <w:r>
        <w:rPr>
          <w:rFonts w:ascii="Times New Roman" w:eastAsia="Times New Roman" w:hAnsi="Times New Roman" w:cs="Times New Roman"/>
          <w:bCs/>
          <w:spacing w:val="2"/>
          <w:kern w:val="1"/>
          <w:sz w:val="28"/>
          <w:szCs w:val="28"/>
          <w:lang w:val="uk-UA" w:eastAsia="hi-IN" w:bidi="hi-IN"/>
        </w:rPr>
        <w:t xml:space="preserve"> приватний інтерес.</w:t>
      </w:r>
    </w:p>
    <w:p w:rsidR="006310D1" w:rsidRDefault="006310D1" w:rsidP="00626768">
      <w:pPr>
        <w:suppressAutoHyphens/>
        <w:spacing w:after="0" w:line="240" w:lineRule="auto"/>
        <w:ind w:right="-135" w:firstLine="708"/>
        <w:jc w:val="both"/>
        <w:rPr>
          <w:rFonts w:ascii="Times New Roman" w:eastAsia="Times New Roman" w:hAnsi="Times New Roman" w:cs="Times New Roman"/>
          <w:bCs/>
          <w:spacing w:val="2"/>
          <w:kern w:val="1"/>
          <w:sz w:val="28"/>
          <w:szCs w:val="28"/>
          <w:lang w:val="uk-UA" w:eastAsia="hi-IN" w:bidi="hi-IN"/>
        </w:rPr>
      </w:pPr>
      <w:r w:rsidRPr="00C911A1">
        <w:rPr>
          <w:rFonts w:ascii="Times New Roman" w:eastAsia="Times New Roman" w:hAnsi="Times New Roman" w:cs="Times New Roman"/>
          <w:bCs/>
          <w:i/>
          <w:spacing w:val="2"/>
          <w:kern w:val="1"/>
          <w:sz w:val="28"/>
          <w:szCs w:val="28"/>
          <w:lang w:val="uk-UA" w:eastAsia="hi-IN" w:bidi="hi-IN"/>
        </w:rPr>
        <w:t>приватний інтерес</w:t>
      </w:r>
      <w:r w:rsidRPr="00C911A1">
        <w:rPr>
          <w:rFonts w:ascii="Times New Roman" w:eastAsia="Times New Roman" w:hAnsi="Times New Roman" w:cs="Times New Roman"/>
          <w:bCs/>
          <w:spacing w:val="2"/>
          <w:kern w:val="1"/>
          <w:sz w:val="28"/>
          <w:szCs w:val="28"/>
          <w:lang w:val="uk-UA" w:eastAsia="hi-IN" w:bidi="hi-IN"/>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(абзац дванадцятий частини першої статті 1 Закону).</w:t>
      </w:r>
    </w:p>
    <w:p w:rsidR="00791D80" w:rsidRDefault="00791D80" w:rsidP="00626768">
      <w:pPr>
        <w:suppressAutoHyphens/>
        <w:spacing w:after="0" w:line="240" w:lineRule="auto"/>
        <w:ind w:right="-135" w:firstLine="708"/>
        <w:jc w:val="both"/>
        <w:rPr>
          <w:rFonts w:ascii="Times New Roman" w:eastAsia="Times New Roman" w:hAnsi="Times New Roman" w:cs="Times New Roman"/>
          <w:bCs/>
          <w:spacing w:val="2"/>
          <w:kern w:val="1"/>
          <w:sz w:val="28"/>
          <w:szCs w:val="28"/>
          <w:lang w:val="uk-UA" w:eastAsia="hi-IN" w:bidi="hi-IN"/>
        </w:rPr>
      </w:pPr>
    </w:p>
    <w:p w:rsidR="006310D1" w:rsidRPr="00C911A1" w:rsidRDefault="006310D1" w:rsidP="00626768">
      <w:pPr>
        <w:spacing w:after="0" w:line="240" w:lineRule="auto"/>
        <w:jc w:val="both"/>
        <w:rPr>
          <w:rFonts w:ascii="Times New Roman" w:hAnsi="Times New Roman" w:cs="Times New Roman"/>
          <w:b/>
          <w:sz w:val="28"/>
          <w:szCs w:val="28"/>
          <w:lang w:val="uk-UA"/>
        </w:rPr>
      </w:pPr>
      <w:r w:rsidRPr="00C911A1">
        <w:rPr>
          <w:rFonts w:ascii="Times New Roman" w:hAnsi="Times New Roman" w:cs="Times New Roman"/>
          <w:b/>
          <w:sz w:val="28"/>
          <w:szCs w:val="28"/>
          <w:lang w:val="uk-UA"/>
        </w:rPr>
        <w:t>Алгоритм дій особи у зв’язку із виникн</w:t>
      </w:r>
      <w:r w:rsidR="00C911A1" w:rsidRPr="00C911A1">
        <w:rPr>
          <w:rFonts w:ascii="Times New Roman" w:hAnsi="Times New Roman" w:cs="Times New Roman"/>
          <w:b/>
          <w:sz w:val="28"/>
          <w:szCs w:val="28"/>
          <w:lang w:val="uk-UA"/>
        </w:rPr>
        <w:t>енням у неї конфлікту інтересів</w:t>
      </w:r>
    </w:p>
    <w:p w:rsidR="006310D1" w:rsidRPr="00C911A1" w:rsidRDefault="006310D1" w:rsidP="00626768">
      <w:pPr>
        <w:suppressAutoHyphens/>
        <w:spacing w:after="0" w:line="240" w:lineRule="auto"/>
        <w:ind w:right="-135" w:firstLine="708"/>
        <w:jc w:val="both"/>
        <w:rPr>
          <w:rFonts w:ascii="Times New Roman" w:eastAsia="Times New Roman" w:hAnsi="Times New Roman" w:cs="Times New Roman"/>
          <w:sz w:val="28"/>
          <w:szCs w:val="28"/>
          <w:lang w:val="uk-UA"/>
        </w:rPr>
      </w:pPr>
      <w:r w:rsidRPr="00C911A1">
        <w:rPr>
          <w:rFonts w:ascii="Times New Roman" w:eastAsia="Times New Roman" w:hAnsi="Times New Roman" w:cs="Times New Roman"/>
          <w:spacing w:val="2"/>
          <w:kern w:val="1"/>
          <w:sz w:val="28"/>
          <w:szCs w:val="28"/>
          <w:lang w:val="uk-UA" w:eastAsia="hi-IN" w:bidi="hi-IN"/>
        </w:rPr>
        <w:t>Закон зобов’язує вживати заходів щодо недопущення виникнення реального, п</w:t>
      </w:r>
      <w:r w:rsidR="00626768">
        <w:rPr>
          <w:rFonts w:ascii="Times New Roman" w:eastAsia="Times New Roman" w:hAnsi="Times New Roman" w:cs="Times New Roman"/>
          <w:spacing w:val="2"/>
          <w:kern w:val="1"/>
          <w:sz w:val="28"/>
          <w:szCs w:val="28"/>
          <w:lang w:val="uk-UA" w:eastAsia="hi-IN" w:bidi="hi-IN"/>
        </w:rPr>
        <w:t>отенційного конфлікту інтересів (частина перша статті 28 Закону)</w:t>
      </w:r>
      <w:r w:rsidRPr="00C911A1">
        <w:rPr>
          <w:rFonts w:ascii="Times New Roman" w:hAnsi="Times New Roman" w:cs="Times New Roman"/>
          <w:sz w:val="28"/>
          <w:szCs w:val="28"/>
          <w:lang w:val="uk-UA"/>
        </w:rPr>
        <w:t>:</w:t>
      </w:r>
    </w:p>
    <w:p w:rsidR="006310D1" w:rsidRPr="00626768" w:rsidRDefault="006310D1" w:rsidP="00626768">
      <w:pPr>
        <w:pStyle w:val="rvps2"/>
        <w:shd w:val="clear" w:color="auto" w:fill="FFFFFF"/>
        <w:spacing w:before="0" w:beforeAutospacing="0" w:after="0" w:afterAutospacing="0"/>
        <w:ind w:firstLine="450"/>
        <w:jc w:val="both"/>
        <w:rPr>
          <w:sz w:val="28"/>
          <w:szCs w:val="28"/>
          <w:lang w:val="uk-UA"/>
        </w:rPr>
      </w:pPr>
      <w:bookmarkStart w:id="2" w:name="n361"/>
      <w:bookmarkEnd w:id="2"/>
      <w:r w:rsidRPr="00626768">
        <w:rPr>
          <w:sz w:val="28"/>
          <w:szCs w:val="28"/>
          <w:lang w:val="uk-UA"/>
        </w:rPr>
        <w:t>1) вживати заходів щодо недопущення виникнення реального, потенційного конфлікту інтересів;</w:t>
      </w:r>
    </w:p>
    <w:p w:rsidR="00626768" w:rsidRDefault="006310D1" w:rsidP="00626768">
      <w:pPr>
        <w:pStyle w:val="rvps2"/>
        <w:shd w:val="clear" w:color="auto" w:fill="FFFFFF"/>
        <w:spacing w:before="0" w:beforeAutospacing="0" w:after="0" w:afterAutospacing="0"/>
        <w:ind w:firstLine="450"/>
        <w:jc w:val="both"/>
        <w:rPr>
          <w:sz w:val="28"/>
          <w:szCs w:val="28"/>
          <w:lang w:val="uk-UA"/>
        </w:rPr>
      </w:pPr>
      <w:bookmarkStart w:id="3" w:name="n362"/>
      <w:bookmarkEnd w:id="3"/>
      <w:r w:rsidRPr="00626768">
        <w:rPr>
          <w:sz w:val="28"/>
          <w:szCs w:val="28"/>
          <w:lang w:val="uk-UA"/>
        </w:rPr>
        <w:t xml:space="preserve">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w:t>
      </w:r>
      <w:r w:rsidR="00915815">
        <w:rPr>
          <w:sz w:val="28"/>
          <w:szCs w:val="28"/>
          <w:lang w:val="uk-UA"/>
        </w:rPr>
        <w:t xml:space="preserve">з питань запобігання корупції </w:t>
      </w:r>
      <w:r w:rsidRPr="00626768">
        <w:rPr>
          <w:sz w:val="28"/>
          <w:szCs w:val="28"/>
          <w:lang w:val="uk-UA"/>
        </w:rPr>
        <w:t>чи інший визначений законом орган або колегіальний орган, під час виконання повноважень у якому виник конфлікт інтересів, відповідно;</w:t>
      </w:r>
      <w:bookmarkStart w:id="4" w:name="n363"/>
      <w:bookmarkEnd w:id="4"/>
    </w:p>
    <w:p w:rsidR="00626768" w:rsidRDefault="006310D1" w:rsidP="00626768">
      <w:pPr>
        <w:pStyle w:val="rvps2"/>
        <w:shd w:val="clear" w:color="auto" w:fill="FFFFFF"/>
        <w:spacing w:before="0" w:beforeAutospacing="0" w:after="0" w:afterAutospacing="0"/>
        <w:ind w:firstLine="450"/>
        <w:jc w:val="both"/>
        <w:rPr>
          <w:sz w:val="28"/>
          <w:szCs w:val="28"/>
          <w:lang w:val="uk-UA"/>
        </w:rPr>
      </w:pPr>
      <w:r w:rsidRPr="00626768">
        <w:rPr>
          <w:sz w:val="28"/>
          <w:szCs w:val="28"/>
          <w:lang w:val="uk-UA"/>
        </w:rPr>
        <w:t>3) не вчиняти дій та не приймати рішень в умовах реального конфлікту інтересів;</w:t>
      </w:r>
      <w:bookmarkStart w:id="5" w:name="n364"/>
      <w:bookmarkEnd w:id="5"/>
    </w:p>
    <w:p w:rsidR="006310D1" w:rsidRPr="00626768" w:rsidRDefault="006310D1" w:rsidP="00626768">
      <w:pPr>
        <w:pStyle w:val="rvps2"/>
        <w:shd w:val="clear" w:color="auto" w:fill="FFFFFF"/>
        <w:spacing w:before="0" w:beforeAutospacing="0" w:after="0" w:afterAutospacing="0"/>
        <w:ind w:firstLine="450"/>
        <w:jc w:val="both"/>
        <w:rPr>
          <w:sz w:val="28"/>
          <w:szCs w:val="28"/>
          <w:lang w:val="uk-UA"/>
        </w:rPr>
      </w:pPr>
      <w:r w:rsidRPr="00626768">
        <w:rPr>
          <w:sz w:val="28"/>
          <w:szCs w:val="28"/>
          <w:lang w:val="uk-UA"/>
        </w:rPr>
        <w:t>4) вжити заходів щодо врегулювання реального чи потенційного конфлікту інтересів.</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bCs/>
          <w:spacing w:val="2"/>
          <w:kern w:val="1"/>
          <w:sz w:val="28"/>
          <w:szCs w:val="28"/>
          <w:lang w:val="uk-UA" w:eastAsia="hi-IN" w:bidi="hi-IN"/>
        </w:rPr>
      </w:pPr>
      <w:r w:rsidRPr="00626768">
        <w:rPr>
          <w:rFonts w:ascii="Times New Roman" w:eastAsia="Times New Roman" w:hAnsi="Times New Roman" w:cs="Times New Roman"/>
          <w:bCs/>
          <w:spacing w:val="2"/>
          <w:kern w:val="1"/>
          <w:sz w:val="28"/>
          <w:szCs w:val="28"/>
          <w:lang w:val="uk-UA" w:eastAsia="hi-IN" w:bidi="hi-IN"/>
        </w:rPr>
        <w:t>Безпосередній керівник особи або керівник</w:t>
      </w:r>
      <w:r w:rsidRPr="00C911A1">
        <w:rPr>
          <w:rFonts w:ascii="Times New Roman" w:eastAsia="Times New Roman" w:hAnsi="Times New Roman" w:cs="Times New Roman"/>
          <w:bCs/>
          <w:spacing w:val="2"/>
          <w:kern w:val="1"/>
          <w:sz w:val="28"/>
          <w:szCs w:val="28"/>
          <w:lang w:val="uk-UA" w:eastAsia="hi-IN" w:bidi="hi-IN"/>
        </w:rPr>
        <w:t xml:space="preserve"> органу, до повноважень якого належить звільнення/ініціювання звільнення з посади, відповідно </w:t>
      </w:r>
      <w:r w:rsidRPr="00C911A1">
        <w:rPr>
          <w:rFonts w:ascii="Times New Roman" w:eastAsia="Times New Roman" w:hAnsi="Times New Roman" w:cs="Times New Roman"/>
          <w:bCs/>
          <w:spacing w:val="2"/>
          <w:kern w:val="1"/>
          <w:sz w:val="28"/>
          <w:szCs w:val="28"/>
          <w:lang w:val="uk-UA" w:eastAsia="hi-IN" w:bidi="hi-IN"/>
        </w:rPr>
        <w:br/>
        <w:t>до частини третьої статті 28 Закону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iCs/>
          <w:kern w:val="1"/>
          <w:sz w:val="28"/>
          <w:szCs w:val="28"/>
          <w:lang w:val="uk-UA" w:eastAsia="hi-IN" w:bidi="hi-IN"/>
        </w:rPr>
      </w:pPr>
      <w:r w:rsidRPr="00C911A1">
        <w:rPr>
          <w:rFonts w:ascii="Times New Roman" w:eastAsia="Times New Roman" w:hAnsi="Times New Roman" w:cs="Times New Roman"/>
          <w:iCs/>
          <w:kern w:val="1"/>
          <w:sz w:val="28"/>
          <w:szCs w:val="28"/>
          <w:lang w:val="uk-UA" w:eastAsia="hi-IN" w:bidi="hi-IN"/>
        </w:rPr>
        <w:t>Після отримання рішення керівника або ж роз’яснення Національного агентства</w:t>
      </w:r>
      <w:r w:rsidR="00915815" w:rsidRPr="00915815">
        <w:rPr>
          <w:sz w:val="28"/>
          <w:szCs w:val="28"/>
          <w:lang w:val="uk-UA"/>
        </w:rPr>
        <w:t xml:space="preserve"> </w:t>
      </w:r>
      <w:r w:rsidR="00915815" w:rsidRPr="00915815">
        <w:rPr>
          <w:rFonts w:ascii="Times New Roman" w:hAnsi="Times New Roman" w:cs="Times New Roman"/>
          <w:sz w:val="28"/>
          <w:szCs w:val="28"/>
          <w:lang w:val="uk-UA"/>
        </w:rPr>
        <w:t>з питань запобігання корупції</w:t>
      </w:r>
      <w:r w:rsidRPr="00C911A1">
        <w:rPr>
          <w:rFonts w:ascii="Times New Roman" w:eastAsia="Times New Roman" w:hAnsi="Times New Roman" w:cs="Times New Roman"/>
          <w:iCs/>
          <w:kern w:val="1"/>
          <w:sz w:val="28"/>
          <w:szCs w:val="28"/>
          <w:lang w:val="uk-UA" w:eastAsia="hi-IN" w:bidi="hi-IN"/>
        </w:rPr>
        <w:t xml:space="preserve"> </w:t>
      </w:r>
      <w:r w:rsidRPr="00C911A1">
        <w:rPr>
          <w:rFonts w:ascii="Times New Roman" w:eastAsia="Times New Roman" w:hAnsi="Times New Roman" w:cs="Times New Roman"/>
          <w:iCs/>
          <w:spacing w:val="2"/>
          <w:kern w:val="1"/>
          <w:sz w:val="28"/>
          <w:szCs w:val="28"/>
          <w:lang w:val="uk-UA" w:eastAsia="hi-IN" w:bidi="hi-IN"/>
        </w:rPr>
        <w:t>чи іншого визначеного законом органу</w:t>
      </w:r>
      <w:r w:rsidRPr="00C911A1">
        <w:rPr>
          <w:rFonts w:ascii="Times New Roman" w:eastAsia="Times New Roman" w:hAnsi="Times New Roman" w:cs="Times New Roman"/>
          <w:iCs/>
          <w:kern w:val="1"/>
          <w:sz w:val="28"/>
          <w:szCs w:val="28"/>
          <w:lang w:val="uk-UA" w:eastAsia="hi-IN" w:bidi="hi-IN"/>
        </w:rPr>
        <w:t xml:space="preserve"> слід діяти у суворій відповідності до визначеного вказаними суб</w:t>
      </w:r>
      <w:r w:rsidRPr="00C911A1">
        <w:rPr>
          <w:rFonts w:ascii="Times New Roman" w:eastAsia="Times New Roman" w:hAnsi="Times New Roman" w:cs="Times New Roman"/>
          <w:iCs/>
          <w:spacing w:val="2"/>
          <w:kern w:val="1"/>
          <w:sz w:val="28"/>
          <w:szCs w:val="28"/>
          <w:lang w:val="uk-UA" w:eastAsia="hi-IN" w:bidi="hi-IN"/>
        </w:rPr>
        <w:t>’</w:t>
      </w:r>
      <w:r w:rsidRPr="00C911A1">
        <w:rPr>
          <w:rFonts w:ascii="Times New Roman" w:eastAsia="Times New Roman" w:hAnsi="Times New Roman" w:cs="Times New Roman"/>
          <w:iCs/>
          <w:kern w:val="1"/>
          <w:sz w:val="28"/>
          <w:szCs w:val="28"/>
          <w:lang w:val="uk-UA" w:eastAsia="hi-IN" w:bidi="hi-IN"/>
        </w:rPr>
        <w:t xml:space="preserve">єктами способу </w:t>
      </w:r>
      <w:r w:rsidRPr="00C911A1">
        <w:rPr>
          <w:rFonts w:ascii="Times New Roman" w:eastAsia="Times New Roman" w:hAnsi="Times New Roman" w:cs="Times New Roman"/>
          <w:iCs/>
          <w:kern w:val="1"/>
          <w:sz w:val="28"/>
          <w:szCs w:val="28"/>
          <w:lang w:val="uk-UA" w:eastAsia="hi-IN" w:bidi="hi-IN"/>
        </w:rPr>
        <w:lastRenderedPageBreak/>
        <w:t>врегулювання конфлікту інтересів або ж роз’ясненого порядку дій щодо врегулювання конфлікту інтересів.</w:t>
      </w:r>
    </w:p>
    <w:p w:rsidR="006310D1" w:rsidRPr="00C911A1" w:rsidRDefault="006310D1" w:rsidP="005420B5">
      <w:pPr>
        <w:suppressAutoHyphens/>
        <w:spacing w:line="240" w:lineRule="auto"/>
        <w:ind w:right="-135" w:firstLine="708"/>
        <w:jc w:val="both"/>
        <w:rPr>
          <w:rFonts w:ascii="Times New Roman" w:hAnsi="Times New Roman" w:cs="Times New Roman"/>
          <w:color w:val="000000"/>
          <w:sz w:val="28"/>
          <w:szCs w:val="28"/>
          <w:shd w:val="clear" w:color="auto" w:fill="FFFFFF"/>
        </w:rPr>
      </w:pPr>
      <w:r w:rsidRPr="00C911A1">
        <w:rPr>
          <w:rFonts w:ascii="Times New Roman" w:eastAsia="Times New Roman" w:hAnsi="Times New Roman" w:cs="Times New Roman"/>
          <w:bCs/>
          <w:spacing w:val="2"/>
          <w:kern w:val="1"/>
          <w:sz w:val="28"/>
          <w:szCs w:val="28"/>
          <w:lang w:val="uk-UA" w:eastAsia="hi-IN" w:bidi="hi-IN"/>
        </w:rPr>
        <w:t>Відповідно до частини п’ятої статті 28 Закону у</w:t>
      </w:r>
      <w:r w:rsidRPr="00C911A1">
        <w:rPr>
          <w:rFonts w:ascii="Times New Roman" w:eastAsia="Times New Roman" w:hAnsi="Times New Roman" w:cs="Times New Roman"/>
          <w:kern w:val="1"/>
          <w:sz w:val="28"/>
          <w:szCs w:val="28"/>
          <w:lang w:val="uk-UA" w:eastAsia="hi-IN" w:bidi="hi-IN"/>
        </w:rPr>
        <w:t xml:space="preserve"> разі існування в особи сумнівів щодо наявності в неї конфлікту інтересів вона має право звернутися за роз’ясненнями до Національного агентства.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 </w:t>
      </w:r>
      <w:r w:rsidRPr="00C911A1">
        <w:rPr>
          <w:rFonts w:ascii="Times New Roman" w:hAnsi="Times New Roman" w:cs="Times New Roman"/>
          <w:color w:val="000000"/>
          <w:sz w:val="28"/>
          <w:szCs w:val="28"/>
          <w:shd w:val="clear" w:color="auto" w:fill="FFFFFF"/>
          <w:lang w:val="uk-UA"/>
        </w:rPr>
        <w:t>(частина шоста статті 28 Закону).</w:t>
      </w:r>
    </w:p>
    <w:p w:rsidR="006310D1" w:rsidRPr="00C911A1" w:rsidRDefault="006310D1" w:rsidP="005420B5">
      <w:pPr>
        <w:spacing w:line="240" w:lineRule="auto"/>
        <w:jc w:val="both"/>
        <w:rPr>
          <w:rFonts w:ascii="Times New Roman" w:hAnsi="Times New Roman" w:cs="Times New Roman"/>
          <w:b/>
          <w:sz w:val="28"/>
          <w:szCs w:val="28"/>
          <w:lang w:val="uk-UA"/>
        </w:rPr>
      </w:pPr>
      <w:r w:rsidRPr="00C911A1">
        <w:rPr>
          <w:rFonts w:ascii="Times New Roman" w:hAnsi="Times New Roman" w:cs="Times New Roman"/>
          <w:b/>
          <w:sz w:val="28"/>
          <w:szCs w:val="28"/>
          <w:lang w:val="uk-UA"/>
        </w:rPr>
        <w:t>Алгоритм дій керівника у зв’язку із виникненням у підл</w:t>
      </w:r>
      <w:r w:rsidR="00C911A1" w:rsidRPr="00C911A1">
        <w:rPr>
          <w:rFonts w:ascii="Times New Roman" w:hAnsi="Times New Roman" w:cs="Times New Roman"/>
          <w:b/>
          <w:sz w:val="28"/>
          <w:szCs w:val="28"/>
          <w:lang w:val="uk-UA"/>
        </w:rPr>
        <w:t>еглої особи конфлікту інтересів</w:t>
      </w:r>
    </w:p>
    <w:p w:rsidR="006310D1" w:rsidRPr="00626768" w:rsidRDefault="006310D1" w:rsidP="00626768">
      <w:pPr>
        <w:spacing w:line="240" w:lineRule="auto"/>
        <w:ind w:firstLine="708"/>
        <w:jc w:val="both"/>
        <w:rPr>
          <w:rFonts w:ascii="Times New Roman" w:hAnsi="Times New Roman" w:cs="Times New Roman"/>
          <w:sz w:val="28"/>
          <w:szCs w:val="28"/>
          <w:lang w:val="uk-UA"/>
        </w:rPr>
      </w:pPr>
      <w:r w:rsidRPr="00626768">
        <w:rPr>
          <w:rFonts w:ascii="Times New Roman" w:hAnsi="Times New Roman" w:cs="Times New Roman"/>
          <w:sz w:val="28"/>
          <w:szCs w:val="28"/>
          <w:lang w:val="uk-UA"/>
        </w:rPr>
        <w:t xml:space="preserve">Зобов’язання осіб, зазначених у пунктах 1, 2 частини першої статті 3 Закону,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w:t>
      </w:r>
      <w:r w:rsidRPr="00626768">
        <w:rPr>
          <w:rFonts w:ascii="Times New Roman" w:hAnsi="Times New Roman" w:cs="Times New Roman"/>
          <w:sz w:val="28"/>
          <w:szCs w:val="28"/>
          <w:lang w:val="uk-UA"/>
        </w:rPr>
        <w:br/>
        <w:t xml:space="preserve">(пункт 2 частини першої статті 28 Закону) кореспондується з вимогою </w:t>
      </w:r>
      <w:r w:rsidRPr="00626768">
        <w:rPr>
          <w:rFonts w:ascii="Times New Roman" w:hAnsi="Times New Roman" w:cs="Times New Roman"/>
          <w:sz w:val="28"/>
          <w:szCs w:val="28"/>
          <w:lang w:val="uk-UA"/>
        </w:rPr>
        <w:br/>
        <w:t>до безпосереднього керівника або керівника органу, до повноважень якого належить звільнення/ініціювання звільнення з посади:</w:t>
      </w:r>
    </w:p>
    <w:p w:rsidR="006310D1" w:rsidRPr="00C911A1" w:rsidRDefault="00915815" w:rsidP="005420B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10D1" w:rsidRPr="00C911A1">
        <w:rPr>
          <w:rFonts w:ascii="Times New Roman" w:hAnsi="Times New Roman" w:cs="Times New Roman"/>
          <w:sz w:val="28"/>
          <w:szCs w:val="28"/>
          <w:lang w:val="uk-UA"/>
        </w:rPr>
        <w:t>прийняти рішення щодо врегулювання у підлеглої особи конфлікту інтересів протягом двох робочих днів після отримання повідомлення (частина третя статті 28 Закону);</w:t>
      </w:r>
    </w:p>
    <w:p w:rsidR="006310D1" w:rsidRPr="00C911A1" w:rsidRDefault="00915815" w:rsidP="005420B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10D1" w:rsidRPr="00C911A1">
        <w:rPr>
          <w:rFonts w:ascii="Times New Roman" w:hAnsi="Times New Roman" w:cs="Times New Roman"/>
          <w:sz w:val="28"/>
          <w:szCs w:val="28"/>
          <w:lang w:val="uk-UA"/>
        </w:rPr>
        <w:t>повідомити підлеглу особу про прийняте рішення щодо врегулювання конфлікту інтересів (частина третя статті 28 Закону);</w:t>
      </w:r>
    </w:p>
    <w:p w:rsidR="006310D1" w:rsidRPr="00C911A1" w:rsidRDefault="00915815" w:rsidP="005420B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10D1" w:rsidRPr="00C911A1">
        <w:rPr>
          <w:rFonts w:ascii="Times New Roman" w:hAnsi="Times New Roman" w:cs="Times New Roman"/>
          <w:sz w:val="28"/>
          <w:szCs w:val="28"/>
          <w:lang w:val="uk-UA"/>
        </w:rPr>
        <w:t>вжити передбачені Законом заходи для запобігання та врегулювання конфлікту інтересів у підлеглої особи (частина четверта статті 28 Закону).</w:t>
      </w:r>
    </w:p>
    <w:p w:rsidR="006310D1" w:rsidRPr="00C911A1" w:rsidRDefault="006310D1" w:rsidP="005420B5">
      <w:pPr>
        <w:spacing w:line="240" w:lineRule="auto"/>
        <w:ind w:firstLine="708"/>
        <w:jc w:val="both"/>
        <w:rPr>
          <w:rFonts w:ascii="Times New Roman" w:hAnsi="Times New Roman" w:cs="Times New Roman"/>
          <w:sz w:val="28"/>
          <w:szCs w:val="28"/>
          <w:lang w:val="uk-UA"/>
        </w:rPr>
      </w:pPr>
      <w:r w:rsidRPr="00C911A1">
        <w:rPr>
          <w:rFonts w:ascii="Times New Roman" w:hAnsi="Times New Roman" w:cs="Times New Roman"/>
          <w:sz w:val="28"/>
          <w:szCs w:val="28"/>
          <w:lang w:val="uk-UA"/>
        </w:rPr>
        <w:t xml:space="preserve">Таким чином згідно з частинами третьою та четвертою статті 28 Закону врегулювання конфлікту інтересів є безпосередньою сферою відповідальності керівника, рівень якого дозволяє вжити заходи, </w:t>
      </w:r>
      <w:r w:rsidRPr="00C911A1">
        <w:rPr>
          <w:rFonts w:ascii="Times New Roman" w:hAnsi="Times New Roman" w:cs="Times New Roman"/>
          <w:sz w:val="28"/>
          <w:szCs w:val="28"/>
          <w:lang w:val="uk-UA"/>
        </w:rPr>
        <w:br/>
        <w:t xml:space="preserve">які б в повній мірі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 xml:space="preserve">Важливо пам’ятати, що цей процес є вкрай відповідальним, адже невірно обраний захід може призвести не тільки до неефективного врегулювання конфлікту інтересів, а й до кваліфікації таких діянь керівника як неправомірних.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 xml:space="preserve">Одночасно слід підкреслити, що поряд з обов’язком щодо врегулювання конфлікту інтересів, для керівника Законом встановлена заборона, прямо чи опосередковано (тобто, через будь-яких інших осіб, насамперед інших працівників) спонукати у будь-який спосіб підлеглих до прийняття рішень, </w:t>
      </w:r>
      <w:r w:rsidRPr="00C911A1">
        <w:rPr>
          <w:rFonts w:ascii="Times New Roman" w:eastAsia="Times New Roman" w:hAnsi="Times New Roman" w:cs="Times New Roman"/>
          <w:spacing w:val="2"/>
          <w:kern w:val="1"/>
          <w:sz w:val="28"/>
          <w:szCs w:val="28"/>
          <w:lang w:val="uk-UA" w:eastAsia="hi-IN" w:bidi="hi-IN"/>
        </w:rPr>
        <w:lastRenderedPageBreak/>
        <w:t>вчинення дій або бездіяльності всупереч закону на користь своїх приватних інтересів або приватних інтересів третіх осіб (частина друга статті 28 Закону).</w:t>
      </w:r>
    </w:p>
    <w:p w:rsidR="00D2333B" w:rsidRPr="00C911A1" w:rsidRDefault="00D2333B" w:rsidP="005420B5">
      <w:pPr>
        <w:spacing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Заходи зовнішнього та самостійного врегулювання конфлікту інтересів</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Стаття 29 Закону визначає, що конфлікт інтересів може бути врегульований самостійно працівником або ж шляхом вжиття керівником такої особи спеціальних заходів врегулювання.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До таких заходів частина 1 статті 29 Закону відносить:</w:t>
      </w:r>
    </w:p>
    <w:p w:rsidR="006310D1" w:rsidRPr="00C911A1" w:rsidRDefault="006310D1" w:rsidP="005420B5">
      <w:pPr>
        <w:pStyle w:val="ac"/>
        <w:numPr>
          <w:ilvl w:val="0"/>
          <w:numId w:val="1"/>
        </w:numPr>
        <w:suppressAutoHyphens/>
        <w:spacing w:after="0"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застосування зовнішнього контролю за виконанням особою відповідного завдання, вчиненням нею певних дій чи прийняття рішень;</w:t>
      </w:r>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обмеження доступу особи до певної інформації;</w:t>
      </w:r>
      <w:bookmarkStart w:id="6" w:name="n374"/>
      <w:bookmarkEnd w:id="6"/>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перегляду обсягу службових повноважень особи;</w:t>
      </w:r>
      <w:bookmarkStart w:id="7" w:name="n375"/>
      <w:bookmarkEnd w:id="7"/>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переведення особи на іншу посаду;</w:t>
      </w:r>
      <w:bookmarkStart w:id="8" w:name="n376"/>
      <w:bookmarkEnd w:id="8"/>
    </w:p>
    <w:p w:rsidR="006310D1" w:rsidRPr="00C911A1" w:rsidRDefault="006310D1" w:rsidP="005420B5">
      <w:pPr>
        <w:pStyle w:val="ac"/>
        <w:numPr>
          <w:ilvl w:val="0"/>
          <w:numId w:val="1"/>
        </w:numPr>
        <w:suppressAutoHyphens/>
        <w:spacing w:line="240" w:lineRule="auto"/>
        <w:ind w:right="-135"/>
        <w:jc w:val="both"/>
        <w:rPr>
          <w:rFonts w:ascii="Times New Roman" w:eastAsia="Times New Roman" w:hAnsi="Times New Roman"/>
          <w:kern w:val="1"/>
          <w:sz w:val="28"/>
          <w:szCs w:val="28"/>
          <w:lang w:val="uk-UA" w:eastAsia="hi-IN" w:bidi="hi-IN"/>
        </w:rPr>
      </w:pPr>
      <w:r w:rsidRPr="00C911A1">
        <w:rPr>
          <w:rFonts w:ascii="Times New Roman" w:eastAsia="Times New Roman" w:hAnsi="Times New Roman"/>
          <w:kern w:val="1"/>
          <w:sz w:val="28"/>
          <w:szCs w:val="28"/>
          <w:lang w:val="uk-UA" w:eastAsia="hi-IN" w:bidi="hi-IN"/>
        </w:rPr>
        <w:t>звільнення особи.</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Кожен із цих заходів має свою специфіку, адже може обиратися в залежності від низки умов:</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виду конфлікту інтересів (потенційний або реальний);</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характеру конфлікту інтересів (постійний або тимчасовий);</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суб</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єкта прийняття рішення про його застосування (безпосередній керівник та/або керівник відповідного органу, підприємства, установи, організації);</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наявності (відсутності) альтернативних заходів врегулювання;</w:t>
      </w:r>
    </w:p>
    <w:p w:rsidR="00C911A1" w:rsidRPr="00C911A1" w:rsidRDefault="006310D1" w:rsidP="00915815">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наявності (відсутності) згоди особи на застосування заходу.</w:t>
      </w:r>
    </w:p>
    <w:p w:rsidR="00D2333B" w:rsidRPr="00C911A1" w:rsidRDefault="00C911A1" w:rsidP="00C911A1">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bCs/>
          <w:spacing w:val="2"/>
          <w:kern w:val="1"/>
          <w:sz w:val="28"/>
          <w:szCs w:val="28"/>
          <w:lang w:val="uk-UA" w:eastAsia="hi-IN" w:bidi="hi-IN"/>
        </w:rPr>
        <w:t xml:space="preserve">Відповідно до положень </w:t>
      </w:r>
      <w:r w:rsidRPr="00C911A1">
        <w:rPr>
          <w:rFonts w:ascii="Times New Roman" w:eastAsia="Times New Roman" w:hAnsi="Times New Roman" w:cs="Times New Roman"/>
          <w:iCs/>
          <w:spacing w:val="2"/>
          <w:kern w:val="1"/>
          <w:sz w:val="28"/>
          <w:szCs w:val="28"/>
          <w:lang w:val="uk-UA" w:eastAsia="hi-IN" w:bidi="hi-IN"/>
        </w:rPr>
        <w:t>частини другої статті 29 Закону, о</w:t>
      </w:r>
      <w:r w:rsidRPr="00C911A1">
        <w:rPr>
          <w:rFonts w:ascii="Times New Roman" w:eastAsia="Times New Roman" w:hAnsi="Times New Roman" w:cs="Times New Roman"/>
          <w:iCs/>
          <w:kern w:val="1"/>
          <w:sz w:val="28"/>
          <w:szCs w:val="28"/>
          <w:lang w:val="uk-UA" w:eastAsia="hi-IN" w:bidi="hi-IN"/>
        </w:rPr>
        <w:t xml:space="preserve">соби, у яких наявний реальний чи потенційний конфлікт інтересів, можуть </w:t>
      </w:r>
      <w:r w:rsidRPr="00C911A1">
        <w:rPr>
          <w:rFonts w:ascii="Times New Roman" w:eastAsia="Times New Roman" w:hAnsi="Times New Roman" w:cs="Times New Roman"/>
          <w:b/>
          <w:iCs/>
          <w:kern w:val="1"/>
          <w:sz w:val="28"/>
          <w:szCs w:val="28"/>
          <w:lang w:val="uk-UA" w:eastAsia="hi-IN" w:bidi="hi-IN"/>
        </w:rPr>
        <w:t>самостійно</w:t>
      </w:r>
      <w:r w:rsidRPr="00C911A1">
        <w:rPr>
          <w:rFonts w:ascii="Times New Roman" w:eastAsia="Times New Roman" w:hAnsi="Times New Roman" w:cs="Times New Roman"/>
          <w:iCs/>
          <w:kern w:val="1"/>
          <w:sz w:val="28"/>
          <w:szCs w:val="28"/>
          <w:lang w:val="uk-UA" w:eastAsia="hi-IN" w:bidi="hi-IN"/>
        </w:rPr>
        <w:t xml:space="preserve"> вжити заходів щодо його врегулювання шляхом позбавлення відповідного приватного інтересу з наданням документів що підтверджують це безпосередньому керівнику або керівнику органу, до повноважень якого належить звільнення/ініціювання звільнення з посади. </w:t>
      </w:r>
    </w:p>
    <w:p w:rsidR="00626768" w:rsidRDefault="00D2333B" w:rsidP="00626768">
      <w:pPr>
        <w:spacing w:after="0" w:line="240" w:lineRule="auto"/>
        <w:jc w:val="both"/>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Усунення від виконання завдання, вчинення дій, прийняття рішення чи участі в його прийнятті</w:t>
      </w:r>
      <w:bookmarkStart w:id="9" w:name="n377"/>
      <w:bookmarkEnd w:id="9"/>
    </w:p>
    <w:p w:rsidR="006310D1" w:rsidRPr="00C911A1" w:rsidRDefault="006310D1" w:rsidP="00626768">
      <w:pPr>
        <w:spacing w:after="0" w:line="240" w:lineRule="auto"/>
        <w:ind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Усунення особи, уповноваженої на виконання функцій держави </w:t>
      </w:r>
      <w:r w:rsidRPr="00C911A1">
        <w:rPr>
          <w:rFonts w:ascii="Times New Roman" w:eastAsia="Times New Roman" w:hAnsi="Times New Roman" w:cs="Times New Roman"/>
          <w:kern w:val="1"/>
          <w:sz w:val="28"/>
          <w:szCs w:val="28"/>
          <w:lang w:val="uk-UA" w:eastAsia="hi-IN" w:bidi="hi-IN"/>
        </w:rPr>
        <w:br/>
        <w:t xml:space="preserve">або місцевого самоврядування, прирівняної до неї особи від виконання завдання, вчинення дій, прийняття рішення чи участі в його прийнятті </w:t>
      </w:r>
      <w:r w:rsidRPr="00C911A1">
        <w:rPr>
          <w:rFonts w:ascii="Times New Roman" w:eastAsia="Times New Roman" w:hAnsi="Times New Roman" w:cs="Times New Roman"/>
          <w:bCs/>
          <w:iCs/>
          <w:kern w:val="1"/>
          <w:sz w:val="28"/>
          <w:szCs w:val="28"/>
          <w:lang w:val="uk-UA" w:eastAsia="hi-IN" w:bidi="hi-IN"/>
        </w:rPr>
        <w:t xml:space="preserve">(стаття 30 Закону) </w:t>
      </w:r>
      <w:r w:rsidRPr="00C911A1">
        <w:rPr>
          <w:rFonts w:ascii="Times New Roman" w:eastAsia="Times New Roman" w:hAnsi="Times New Roman" w:cs="Times New Roman"/>
          <w:kern w:val="1"/>
          <w:sz w:val="28"/>
          <w:szCs w:val="28"/>
          <w:lang w:val="uk-UA" w:eastAsia="hi-IN" w:bidi="hi-IN"/>
        </w:rPr>
        <w:t>здійснюється:</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конфлікт інтересів не має постійного характеру; </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рішенням керівника відповідного органу, підприємства, установи, організації або відповідного структурного підрозділу, в якому працює особа; </w:t>
      </w:r>
    </w:p>
    <w:p w:rsidR="006310D1" w:rsidRPr="00C911A1" w:rsidRDefault="006310D1" w:rsidP="00626768">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lastRenderedPageBreak/>
        <w:t xml:space="preserve">- за умови можливості залучення до прийняття такого рішення </w:t>
      </w:r>
      <w:r w:rsidRPr="00C911A1">
        <w:rPr>
          <w:rFonts w:ascii="Times New Roman" w:eastAsia="Times New Roman" w:hAnsi="Times New Roman" w:cs="Times New Roman"/>
          <w:kern w:val="1"/>
          <w:sz w:val="28"/>
          <w:szCs w:val="28"/>
          <w:lang w:val="uk-UA" w:eastAsia="hi-IN" w:bidi="hi-IN"/>
        </w:rPr>
        <w:br/>
        <w:t>або вчинення відповідних дій іншим працівником відповідного органу, підприємства, установи, організації.</w:t>
      </w:r>
    </w:p>
    <w:p w:rsidR="00626768" w:rsidRDefault="006310D1" w:rsidP="005420B5">
      <w:pPr>
        <w:suppressAutoHyphens/>
        <w:spacing w:line="240" w:lineRule="auto"/>
        <w:ind w:right="-135" w:firstLine="708"/>
        <w:jc w:val="both"/>
        <w:rPr>
          <w:rFonts w:ascii="Times New Roman" w:eastAsia="Times New Roman" w:hAnsi="Times New Roman" w:cs="Times New Roman"/>
          <w:bCs/>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Застосування цього заходу (як і усіх інших), виходячи зі змісту положень Закону, можливе </w:t>
      </w:r>
      <w:r w:rsidRPr="00C911A1">
        <w:rPr>
          <w:rFonts w:ascii="Times New Roman" w:eastAsia="Times New Roman" w:hAnsi="Times New Roman" w:cs="Times New Roman"/>
          <w:bCs/>
          <w:kern w:val="1"/>
          <w:sz w:val="28"/>
          <w:szCs w:val="28"/>
          <w:lang w:val="uk-UA" w:eastAsia="hi-IN" w:bidi="hi-IN"/>
        </w:rPr>
        <w:t>лише за наявності сукупності всіх перелічених в ньому умов.</w:t>
      </w:r>
    </w:p>
    <w:p w:rsidR="00282B06"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Якщо будь-яка з умов відсутня – конкретний захід врегулювання конфлікту інтересів застосовувати не можна.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Крім того, цей захід є одним з двох (другим є здійснення повноважень </w:t>
      </w:r>
      <w:r w:rsidRPr="00C911A1">
        <w:rPr>
          <w:rFonts w:ascii="Times New Roman" w:eastAsia="Times New Roman" w:hAnsi="Times New Roman" w:cs="Times New Roman"/>
          <w:kern w:val="1"/>
          <w:sz w:val="28"/>
          <w:szCs w:val="28"/>
          <w:lang w:val="uk-UA" w:eastAsia="hi-IN" w:bidi="hi-IN"/>
        </w:rPr>
        <w:br/>
        <w:t xml:space="preserve">під зовнішнім контролем), який Закон визначає можливим застосовувати </w:t>
      </w:r>
      <w:r w:rsidRPr="00C911A1">
        <w:rPr>
          <w:rFonts w:ascii="Times New Roman" w:eastAsia="Times New Roman" w:hAnsi="Times New Roman" w:cs="Times New Roman"/>
          <w:kern w:val="1"/>
          <w:sz w:val="28"/>
          <w:szCs w:val="28"/>
          <w:lang w:val="uk-UA" w:eastAsia="hi-IN" w:bidi="hi-IN"/>
        </w:rPr>
        <w:br/>
        <w:t>у випадках, коли конфлікт інтересів не має постійного характеру.</w:t>
      </w:r>
    </w:p>
    <w:p w:rsidR="00626768"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Обмеження доступу до інформації</w:t>
      </w:r>
    </w:p>
    <w:p w:rsidR="006310D1" w:rsidRPr="00C911A1" w:rsidRDefault="006310D1" w:rsidP="00626768">
      <w:pPr>
        <w:spacing w:after="0" w:line="240" w:lineRule="auto"/>
        <w:ind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Обмеження доступу особи, уповноваженої на виконання функцій держави або місцевого самоврядування, або прирівняної до неї особи до певної інформації</w:t>
      </w:r>
      <w:r w:rsidRPr="00C911A1">
        <w:rPr>
          <w:rFonts w:ascii="Times New Roman" w:eastAsia="Times New Roman" w:hAnsi="Times New Roman" w:cs="Times New Roman"/>
          <w:bCs/>
          <w:iCs/>
          <w:kern w:val="1"/>
          <w:sz w:val="28"/>
          <w:szCs w:val="28"/>
          <w:lang w:val="uk-UA" w:eastAsia="hi-IN" w:bidi="hi-IN"/>
        </w:rPr>
        <w:t>(стаття 31 Закону)</w:t>
      </w:r>
      <w:r w:rsidRPr="00C911A1">
        <w:rPr>
          <w:rFonts w:ascii="Times New Roman" w:eastAsia="Times New Roman" w:hAnsi="Times New Roman" w:cs="Times New Roman"/>
          <w:kern w:val="1"/>
          <w:sz w:val="28"/>
          <w:szCs w:val="28"/>
          <w:lang w:val="uk-UA" w:eastAsia="hi-IN" w:bidi="hi-IN"/>
        </w:rPr>
        <w:t xml:space="preserve"> здійснюється: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 пов’язаного із таким доступом;</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якщо конфлікт інтересів має постійний характер;</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рішенням керівника органу підприємства, установи, організації </w:t>
      </w:r>
      <w:r w:rsidRPr="00C911A1">
        <w:rPr>
          <w:rFonts w:ascii="Times New Roman" w:eastAsia="Times New Roman" w:hAnsi="Times New Roman" w:cs="Times New Roman"/>
          <w:kern w:val="1"/>
          <w:sz w:val="28"/>
          <w:szCs w:val="28"/>
          <w:lang w:val="uk-UA" w:eastAsia="hi-IN" w:bidi="hi-IN"/>
        </w:rPr>
        <w:br/>
        <w:t xml:space="preserve">або відповідного структурного підрозділу, в якому працює особа;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можливості продовження належного виконання особою повноважень на посаді за умови такого обмеження; </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можливості доручення роботи з відповідною інформацією іншому працівнику органу, підприємства, установи, організації.</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Специфіка даного заходу зовнішнього врегулювання конфлікту інтересів полягає в тому, що його можна застосувати у випадку, коли робота особи постійно пов</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язана із певним одним і тим самими видом інформації. При цьому така особа має приватний інтерес щодо цієї інформації, що створює загрозу її витоку або може призвести до ухвалення упереджених рішень.</w:t>
      </w:r>
    </w:p>
    <w:p w:rsidR="00282B06"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Перегляд обсягу службових повноважень</w:t>
      </w:r>
    </w:p>
    <w:p w:rsidR="006310D1" w:rsidRPr="00C911A1" w:rsidRDefault="006310D1" w:rsidP="00626768">
      <w:pPr>
        <w:spacing w:after="0" w:line="240" w:lineRule="auto"/>
        <w:ind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Перегляд обсягу службових повноважень особи, уповноваженої </w:t>
      </w:r>
      <w:r w:rsidRPr="00C911A1">
        <w:rPr>
          <w:rFonts w:ascii="Times New Roman" w:eastAsia="Times New Roman" w:hAnsi="Times New Roman" w:cs="Times New Roman"/>
          <w:kern w:val="1"/>
          <w:sz w:val="28"/>
          <w:szCs w:val="28"/>
          <w:lang w:val="uk-UA" w:eastAsia="hi-IN" w:bidi="hi-IN"/>
        </w:rPr>
        <w:br/>
        <w:t xml:space="preserve">на виконання функцій держави або місцевого самоврядування, прирівняної до неї особи </w:t>
      </w:r>
      <w:r w:rsidRPr="00C911A1">
        <w:rPr>
          <w:rFonts w:ascii="Times New Roman" w:eastAsia="Times New Roman" w:hAnsi="Times New Roman" w:cs="Times New Roman"/>
          <w:bCs/>
          <w:iCs/>
          <w:kern w:val="1"/>
          <w:sz w:val="28"/>
          <w:szCs w:val="28"/>
          <w:lang w:val="uk-UA" w:eastAsia="hi-IN" w:bidi="hi-IN"/>
        </w:rPr>
        <w:t xml:space="preserve">(стаття 32 Закону) </w:t>
      </w:r>
      <w:r w:rsidRPr="00C911A1">
        <w:rPr>
          <w:rFonts w:ascii="Times New Roman" w:eastAsia="Times New Roman" w:hAnsi="Times New Roman" w:cs="Times New Roman"/>
          <w:kern w:val="1"/>
          <w:sz w:val="28"/>
          <w:szCs w:val="28"/>
          <w:lang w:val="uk-UA" w:eastAsia="hi-IN" w:bidi="hi-IN"/>
        </w:rPr>
        <w:t>здійснюється: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конфлікт інтересів має постійний характер, пов’язаний </w:t>
      </w:r>
      <w:r w:rsidRPr="00C911A1">
        <w:rPr>
          <w:rFonts w:ascii="Times New Roman" w:eastAsia="Times New Roman" w:hAnsi="Times New Roman" w:cs="Times New Roman"/>
          <w:kern w:val="1"/>
          <w:sz w:val="28"/>
          <w:szCs w:val="28"/>
          <w:lang w:val="uk-UA" w:eastAsia="hi-IN" w:bidi="hi-IN"/>
        </w:rPr>
        <w:br/>
        <w:t>з конкретним повноваженням особи;</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за рішенням керівника органу, підприємства, установи, організації </w:t>
      </w:r>
      <w:r w:rsidRPr="00C911A1">
        <w:rPr>
          <w:rFonts w:ascii="Times New Roman" w:eastAsia="Times New Roman" w:hAnsi="Times New Roman" w:cs="Times New Roman"/>
          <w:kern w:val="1"/>
          <w:sz w:val="28"/>
          <w:szCs w:val="28"/>
          <w:lang w:val="uk-UA" w:eastAsia="hi-IN" w:bidi="hi-IN"/>
        </w:rPr>
        <w:br/>
        <w:t>або відповідного структурного підрозділу, в якому працює особа;</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D2333B" w:rsidRPr="00C911A1"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Здійснення повноважень під зовнішнім контролем</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lastRenderedPageBreak/>
        <w:t xml:space="preserve">Службові повноваження здійснюються особою, уповноваженою </w:t>
      </w:r>
      <w:r w:rsidRPr="00C911A1">
        <w:rPr>
          <w:rFonts w:ascii="Times New Roman" w:eastAsia="Times New Roman" w:hAnsi="Times New Roman" w:cs="Times New Roman"/>
          <w:kern w:val="1"/>
          <w:sz w:val="28"/>
          <w:szCs w:val="28"/>
          <w:lang w:val="uk-UA" w:eastAsia="hi-IN" w:bidi="hi-IN"/>
        </w:rPr>
        <w:br/>
        <w:t>на виконання функцій держави або місцевого самоврядування, прирівняною до неї особою під зовнішнім контролем</w:t>
      </w:r>
      <w:r w:rsidR="00282B06">
        <w:rPr>
          <w:rFonts w:ascii="Times New Roman" w:eastAsia="Times New Roman" w:hAnsi="Times New Roman" w:cs="Times New Roman"/>
          <w:kern w:val="1"/>
          <w:sz w:val="28"/>
          <w:szCs w:val="28"/>
          <w:lang w:val="uk-UA" w:eastAsia="hi-IN" w:bidi="hi-IN"/>
        </w:rPr>
        <w:t xml:space="preserve"> </w:t>
      </w:r>
      <w:r w:rsidRPr="00C911A1">
        <w:rPr>
          <w:rFonts w:ascii="Times New Roman" w:eastAsia="Times New Roman" w:hAnsi="Times New Roman" w:cs="Times New Roman"/>
          <w:bCs/>
          <w:iCs/>
          <w:kern w:val="1"/>
          <w:sz w:val="28"/>
          <w:szCs w:val="28"/>
          <w:lang w:val="uk-UA" w:eastAsia="hi-IN" w:bidi="hi-IN"/>
        </w:rPr>
        <w:t>(стаття 33 Закону)</w:t>
      </w:r>
      <w:r w:rsidRPr="00C911A1">
        <w:rPr>
          <w:rFonts w:ascii="Times New Roman" w:eastAsia="Times New Roman" w:hAnsi="Times New Roman" w:cs="Times New Roman"/>
          <w:kern w:val="1"/>
          <w:sz w:val="28"/>
          <w:szCs w:val="28"/>
          <w:lang w:val="uk-UA" w:eastAsia="hi-IN" w:bidi="hi-IN"/>
        </w:rPr>
        <w:t>:</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при наявності реального чи потенційного конфлікту інтересів;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конфлікт інтересів має постійний або тимчасовий характер;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рішенням керівника відповідного органу, підприємства, установи, організації або відповідного структурного підрозділу, в якому працює особа;</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усунення особи від виконання завдання, вчинення дій, прийняття рішення чи участі в його прийнятті або обмеження її доступу </w:t>
      </w:r>
      <w:r w:rsidRPr="00C911A1">
        <w:rPr>
          <w:rFonts w:ascii="Times New Roman" w:eastAsia="Times New Roman" w:hAnsi="Times New Roman" w:cs="Times New Roman"/>
          <w:kern w:val="1"/>
          <w:sz w:val="28"/>
          <w:szCs w:val="28"/>
          <w:lang w:val="uk-UA" w:eastAsia="hi-IN" w:bidi="hi-IN"/>
        </w:rPr>
        <w:br/>
        <w:t>до інформації чи перегляд її повноважень є неможливим;</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відсутні підстави для її переведення на іншу посаду </w:t>
      </w:r>
      <w:r w:rsidRPr="00C911A1">
        <w:rPr>
          <w:rFonts w:ascii="Times New Roman" w:eastAsia="Times New Roman" w:hAnsi="Times New Roman" w:cs="Times New Roman"/>
          <w:kern w:val="1"/>
          <w:sz w:val="28"/>
          <w:szCs w:val="28"/>
          <w:lang w:val="uk-UA" w:eastAsia="hi-IN" w:bidi="hi-IN"/>
        </w:rPr>
        <w:br/>
        <w:t>або звільнення.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При цьому, Закон визначає форми зовнішнього контролю, які повинні чітко вказуватись керівником у рішенні про обрання цього виду заходу (частина друга, третя статті 33 Закону):</w:t>
      </w:r>
      <w:bookmarkStart w:id="10" w:name="n389"/>
      <w:bookmarkEnd w:id="10"/>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w:t>
      </w:r>
      <w:r w:rsidRPr="00C911A1">
        <w:rPr>
          <w:rFonts w:ascii="Times New Roman" w:eastAsia="Times New Roman" w:hAnsi="Times New Roman" w:cs="Times New Roman"/>
          <w:kern w:val="1"/>
          <w:sz w:val="28"/>
          <w:szCs w:val="28"/>
          <w:lang w:val="uk-UA" w:eastAsia="hi-IN" w:bidi="hi-IN"/>
        </w:rPr>
        <w:br/>
        <w:t>або розробляються особою або відповідним колегіальним органом з питань, пов’язаних із предметом конфлікту інтересів;</w:t>
      </w:r>
      <w:bookmarkStart w:id="11" w:name="n390"/>
      <w:bookmarkEnd w:id="11"/>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bookmarkStart w:id="12" w:name="n391"/>
      <w:bookmarkEnd w:id="12"/>
    </w:p>
    <w:p w:rsidR="006310D1" w:rsidRPr="00C911A1" w:rsidRDefault="006310D1" w:rsidP="005420B5">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участь уповноваженої особи Національного агентства в роботі колегіального органу в статусі спостерігача без права голосу.</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Необхідно зауважити, що цей захід вимагає від керівника не просто визначитись із можливістю його здійснення, а й  встановлює обов</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язок чітко визначити форму зовнішнього контролю та суб</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 xml:space="preserve">єкта, що на практиці означає, необхідність ретельного відбору особи, яка його здійснюватиме. </w:t>
      </w:r>
    </w:p>
    <w:p w:rsidR="00D2333B" w:rsidRPr="00C911A1" w:rsidRDefault="00D2333B" w:rsidP="00626768">
      <w:pPr>
        <w:spacing w:after="0" w:line="240" w:lineRule="auto"/>
        <w:rPr>
          <w:rFonts w:ascii="Times New Roman" w:hAnsi="Times New Roman" w:cs="Times New Roman"/>
          <w:b/>
          <w:color w:val="000000"/>
          <w:sz w:val="28"/>
          <w:szCs w:val="28"/>
          <w:shd w:val="clear" w:color="auto" w:fill="FFFFFF"/>
          <w:lang w:val="uk-UA"/>
        </w:rPr>
      </w:pPr>
      <w:r w:rsidRPr="00C911A1">
        <w:rPr>
          <w:rFonts w:ascii="Times New Roman" w:hAnsi="Times New Roman" w:cs="Times New Roman"/>
          <w:b/>
          <w:color w:val="000000"/>
          <w:sz w:val="28"/>
          <w:szCs w:val="28"/>
          <w:shd w:val="clear" w:color="auto" w:fill="FFFFFF"/>
          <w:lang w:val="uk-UA"/>
        </w:rPr>
        <w:t>Переведення, звільнення особи у зв’язку з наявністю конфлікту інтересів</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7B6324">
        <w:rPr>
          <w:rFonts w:ascii="Times New Roman" w:eastAsia="Times New Roman" w:hAnsi="Times New Roman" w:cs="Times New Roman"/>
          <w:i/>
          <w:iCs/>
          <w:kern w:val="1"/>
          <w:sz w:val="28"/>
          <w:szCs w:val="28"/>
          <w:lang w:val="uk-UA" w:eastAsia="hi-IN" w:bidi="hi-IN"/>
        </w:rPr>
        <w:t>Переведення</w:t>
      </w:r>
      <w:r w:rsidRPr="00C911A1">
        <w:rPr>
          <w:rFonts w:ascii="Times New Roman" w:eastAsia="Times New Roman" w:hAnsi="Times New Roman" w:cs="Times New Roman"/>
          <w:iCs/>
          <w:kern w:val="1"/>
          <w:sz w:val="28"/>
          <w:szCs w:val="28"/>
          <w:lang w:val="uk-UA" w:eastAsia="hi-IN" w:bidi="hi-IN"/>
        </w:rPr>
        <w:t xml:space="preserve"> особи</w:t>
      </w:r>
      <w:r w:rsidRPr="00C911A1">
        <w:rPr>
          <w:rFonts w:ascii="Times New Roman" w:eastAsia="Times New Roman" w:hAnsi="Times New Roman" w:cs="Times New Roman"/>
          <w:kern w:val="1"/>
          <w:sz w:val="28"/>
          <w:szCs w:val="28"/>
          <w:lang w:val="uk-UA" w:eastAsia="hi-IN" w:bidi="hi-IN"/>
        </w:rPr>
        <w:t xml:space="preserve">, уповноваженої на виконання функцій держави </w:t>
      </w:r>
      <w:r w:rsidRPr="00C911A1">
        <w:rPr>
          <w:rFonts w:ascii="Times New Roman" w:eastAsia="Times New Roman" w:hAnsi="Times New Roman" w:cs="Times New Roman"/>
          <w:kern w:val="1"/>
          <w:sz w:val="28"/>
          <w:szCs w:val="28"/>
          <w:lang w:val="uk-UA" w:eastAsia="hi-IN" w:bidi="hi-IN"/>
        </w:rPr>
        <w:br/>
        <w:t xml:space="preserve">або місцевого самоврядування, або прирівняної до неї особи на іншу посаду </w:t>
      </w:r>
      <w:r w:rsidRPr="00C911A1">
        <w:rPr>
          <w:rFonts w:ascii="Times New Roman" w:eastAsia="Times New Roman" w:hAnsi="Times New Roman" w:cs="Times New Roman"/>
          <w:bCs/>
          <w:iCs/>
          <w:kern w:val="1"/>
          <w:sz w:val="28"/>
          <w:szCs w:val="28"/>
          <w:lang w:val="uk-UA" w:eastAsia="hi-IN" w:bidi="hi-IN"/>
        </w:rPr>
        <w:t xml:space="preserve">(стаття 34 Закону) </w:t>
      </w:r>
      <w:r w:rsidRPr="00C911A1">
        <w:rPr>
          <w:rFonts w:ascii="Times New Roman" w:eastAsia="Times New Roman" w:hAnsi="Times New Roman" w:cs="Times New Roman"/>
          <w:kern w:val="1"/>
          <w:sz w:val="28"/>
          <w:szCs w:val="28"/>
          <w:lang w:val="uk-UA" w:eastAsia="hi-IN" w:bidi="hi-IN"/>
        </w:rPr>
        <w:t>здійснюється:</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рішенням керівника органу, підприємства, установи, організації;</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якщо конфлікт інтересів має постійний характер;</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 якщо не може бути врегульований шляхом усунення такої особи </w:t>
      </w:r>
      <w:r w:rsidRPr="00C911A1">
        <w:rPr>
          <w:rFonts w:ascii="Times New Roman" w:eastAsia="Times New Roman" w:hAnsi="Times New Roman" w:cs="Times New Roman"/>
          <w:kern w:val="1"/>
          <w:sz w:val="28"/>
          <w:szCs w:val="28"/>
          <w:lang w:val="uk-UA" w:eastAsia="hi-IN" w:bidi="hi-IN"/>
        </w:rPr>
        <w:br/>
        <w:t xml:space="preserve">від виконання завдання, вчинення дій, прийняття рішення чи участі в його прийнятті, обмеження її доступу до інформації, перегляду її повноважень </w:t>
      </w:r>
      <w:r w:rsidRPr="00C911A1">
        <w:rPr>
          <w:rFonts w:ascii="Times New Roman" w:eastAsia="Times New Roman" w:hAnsi="Times New Roman" w:cs="Times New Roman"/>
          <w:kern w:val="1"/>
          <w:sz w:val="28"/>
          <w:szCs w:val="28"/>
          <w:lang w:val="uk-UA" w:eastAsia="hi-IN" w:bidi="hi-IN"/>
        </w:rPr>
        <w:br/>
        <w:t xml:space="preserve">та функцій, позбавлення приватного інтересу; </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за наявності вакантної посади, яка за своїми характеристиками відповідає особистим та професійним якостям особи;</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lastRenderedPageBreak/>
        <w:t>- за наявності згоди на переведення особи, уповноваженої на виконання функцій держави або місцевого самоврядування, прирівняної до неї особи.</w:t>
      </w:r>
    </w:p>
    <w:p w:rsidR="006310D1" w:rsidRPr="00C911A1" w:rsidRDefault="006310D1" w:rsidP="005420B5">
      <w:pPr>
        <w:suppressAutoHyphens/>
        <w:spacing w:after="0"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7B6324">
        <w:rPr>
          <w:rFonts w:ascii="Times New Roman" w:eastAsia="Times New Roman" w:hAnsi="Times New Roman" w:cs="Times New Roman"/>
          <w:i/>
          <w:iCs/>
          <w:spacing w:val="2"/>
          <w:kern w:val="1"/>
          <w:sz w:val="28"/>
          <w:szCs w:val="28"/>
          <w:lang w:val="uk-UA" w:eastAsia="hi-IN" w:bidi="hi-IN"/>
        </w:rPr>
        <w:t>Звільнення</w:t>
      </w:r>
      <w:r w:rsidRPr="00C911A1">
        <w:rPr>
          <w:rFonts w:ascii="Times New Roman" w:eastAsia="Times New Roman" w:hAnsi="Times New Roman" w:cs="Times New Roman"/>
          <w:iCs/>
          <w:spacing w:val="2"/>
          <w:kern w:val="1"/>
          <w:sz w:val="28"/>
          <w:szCs w:val="28"/>
          <w:lang w:val="uk-UA" w:eastAsia="hi-IN" w:bidi="hi-IN"/>
        </w:rPr>
        <w:t xml:space="preserve"> особи</w:t>
      </w:r>
      <w:r w:rsidRPr="00C911A1">
        <w:rPr>
          <w:rFonts w:ascii="Times New Roman" w:eastAsia="Times New Roman" w:hAnsi="Times New Roman" w:cs="Times New Roman"/>
          <w:spacing w:val="2"/>
          <w:kern w:val="1"/>
          <w:sz w:val="28"/>
          <w:szCs w:val="28"/>
          <w:lang w:val="uk-UA" w:eastAsia="hi-IN" w:bidi="hi-IN"/>
        </w:rPr>
        <w:t xml:space="preserve">, уповноваженої на виконання функцій держави </w:t>
      </w:r>
      <w:r w:rsidRPr="00C911A1">
        <w:rPr>
          <w:rFonts w:ascii="Times New Roman" w:eastAsia="Times New Roman" w:hAnsi="Times New Roman" w:cs="Times New Roman"/>
          <w:spacing w:val="2"/>
          <w:kern w:val="1"/>
          <w:sz w:val="28"/>
          <w:szCs w:val="28"/>
          <w:lang w:val="uk-UA" w:eastAsia="hi-IN" w:bidi="hi-IN"/>
        </w:rPr>
        <w:br/>
        <w:t>або місцевого самоврядування, прирівняної до неї особи з займаної посади у зв’язку з наявністю конфлікту інтересів здійснюється:</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при наявності реального чи потенційного конфлікту інтересів;</w:t>
      </w:r>
    </w:p>
    <w:p w:rsidR="006310D1" w:rsidRPr="00C911A1" w:rsidRDefault="006310D1" w:rsidP="005420B5">
      <w:pPr>
        <w:suppressAutoHyphens/>
        <w:spacing w:after="0"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якщо конфлікт інтересів має постійний характер;</w:t>
      </w:r>
    </w:p>
    <w:p w:rsidR="00282B06" w:rsidRPr="00C911A1" w:rsidRDefault="006310D1" w:rsidP="00282B06">
      <w:pPr>
        <w:suppressAutoHyphens/>
        <w:spacing w:line="240" w:lineRule="auto"/>
        <w:ind w:right="-135" w:firstLine="709"/>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не може бути врегульований в будь-який інший спосіб, в тому числі через відсутність згоди на переведення або на позбавлення приватного інтересу.</w:t>
      </w:r>
    </w:p>
    <w:p w:rsidR="006310D1" w:rsidRPr="00C911A1" w:rsidRDefault="005420B5" w:rsidP="005420B5">
      <w:pPr>
        <w:suppressAutoHyphens/>
        <w:spacing w:line="240" w:lineRule="auto"/>
        <w:ind w:right="-135" w:firstLine="708"/>
        <w:jc w:val="both"/>
        <w:rPr>
          <w:rFonts w:ascii="Times New Roman" w:eastAsia="Times New Roman" w:hAnsi="Times New Roman" w:cs="Times New Roman"/>
          <w:kern w:val="1"/>
          <w:sz w:val="28"/>
          <w:szCs w:val="28"/>
          <w:lang w:val="uk-UA" w:eastAsia="ru-RU" w:bidi="hi-IN"/>
        </w:rPr>
      </w:pPr>
      <w:r w:rsidRPr="00C911A1">
        <w:rPr>
          <w:rFonts w:ascii="Times New Roman" w:hAnsi="Times New Roman" w:cs="Times New Roman"/>
          <w:sz w:val="28"/>
          <w:szCs w:val="28"/>
          <w:lang w:val="uk-UA"/>
        </w:rPr>
        <w:t>З</w:t>
      </w:r>
      <w:r w:rsidR="006310D1" w:rsidRPr="00C911A1">
        <w:rPr>
          <w:rFonts w:ascii="Times New Roman" w:eastAsia="Times New Roman" w:hAnsi="Times New Roman" w:cs="Times New Roman"/>
          <w:kern w:val="1"/>
          <w:sz w:val="28"/>
          <w:szCs w:val="28"/>
          <w:lang w:val="uk-UA" w:eastAsia="ru-RU" w:bidi="hi-IN"/>
        </w:rPr>
        <w:t xml:space="preserve">вільнення та переведення, як способи врегулювання конфлікту інтересів, як і інші способи врегулювання конфлікту інтересів, можуть застосовуватись </w:t>
      </w:r>
      <w:r w:rsidR="006310D1" w:rsidRPr="00C911A1">
        <w:rPr>
          <w:rFonts w:ascii="Times New Roman" w:eastAsia="Times New Roman" w:hAnsi="Times New Roman" w:cs="Times New Roman"/>
          <w:kern w:val="1"/>
          <w:sz w:val="28"/>
          <w:szCs w:val="28"/>
          <w:u w:val="single"/>
          <w:lang w:val="uk-UA" w:eastAsia="ru-RU" w:bidi="hi-IN"/>
        </w:rPr>
        <w:t>виключно до особи, у якої наявний конфлікт інтересів</w:t>
      </w:r>
      <w:r w:rsidR="006310D1" w:rsidRPr="00C911A1">
        <w:rPr>
          <w:rFonts w:ascii="Times New Roman" w:eastAsia="Times New Roman" w:hAnsi="Times New Roman" w:cs="Times New Roman"/>
          <w:kern w:val="1"/>
          <w:sz w:val="28"/>
          <w:szCs w:val="28"/>
          <w:lang w:val="uk-UA" w:eastAsia="ru-RU" w:bidi="hi-IN"/>
        </w:rPr>
        <w:t>.</w:t>
      </w:r>
    </w:p>
    <w:p w:rsidR="00D2333B" w:rsidRPr="00C911A1" w:rsidRDefault="00D2333B" w:rsidP="00626768">
      <w:pPr>
        <w:spacing w:after="0" w:line="240" w:lineRule="auto"/>
        <w:rPr>
          <w:rFonts w:ascii="Times New Roman" w:hAnsi="Times New Roman" w:cs="Times New Roman"/>
          <w:b/>
          <w:sz w:val="28"/>
          <w:szCs w:val="28"/>
        </w:rPr>
      </w:pPr>
      <w:r w:rsidRPr="00C911A1">
        <w:rPr>
          <w:rFonts w:ascii="Times New Roman" w:hAnsi="Times New Roman" w:cs="Times New Roman"/>
          <w:b/>
          <w:color w:val="000000"/>
          <w:sz w:val="28"/>
          <w:szCs w:val="28"/>
          <w:shd w:val="clear" w:color="auto" w:fill="FFFFFF"/>
          <w:lang w:val="uk-UA"/>
        </w:rPr>
        <w:t>Запобігання конфлікту інтересів у зв’язку з наявністю в особи підприємств чи корпоративних прав</w:t>
      </w:r>
    </w:p>
    <w:p w:rsidR="00DD0D4E" w:rsidRPr="00C911A1" w:rsidRDefault="00DD0D4E" w:rsidP="007B6324">
      <w:pPr>
        <w:spacing w:line="240" w:lineRule="auto"/>
        <w:ind w:firstLine="720"/>
        <w:jc w:val="both"/>
        <w:rPr>
          <w:rFonts w:ascii="Times New Roman" w:hAnsi="Times New Roman" w:cs="Times New Roman"/>
          <w:sz w:val="28"/>
          <w:szCs w:val="28"/>
          <w:lang w:val="uk-UA"/>
        </w:rPr>
      </w:pPr>
      <w:bookmarkStart w:id="13" w:name="_Hlk492323702"/>
      <w:r w:rsidRPr="00C911A1">
        <w:rPr>
          <w:rFonts w:ascii="Times New Roman" w:hAnsi="Times New Roman" w:cs="Times New Roman"/>
          <w:sz w:val="28"/>
          <w:szCs w:val="28"/>
          <w:lang w:val="uk-UA"/>
        </w:rPr>
        <w:t>Одним зі способів запобігання конфлікту інтересів у діяльності осіб, уповноважених на виконання функцій держави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підприємства або державної організації, що має на меті одержання прибутку (пункт 1, підпункт "а" пункту 2 частини першої статті 3 Закону), Законом визначено передачу в управління підприємств та корпоративних прав, належних таким особам.</w:t>
      </w:r>
    </w:p>
    <w:p w:rsidR="00DD0D4E" w:rsidRPr="00C911A1" w:rsidRDefault="00DD0D4E" w:rsidP="007B6324">
      <w:pPr>
        <w:spacing w:line="240" w:lineRule="auto"/>
        <w:ind w:firstLine="720"/>
        <w:jc w:val="both"/>
        <w:rPr>
          <w:rFonts w:ascii="Times New Roman" w:hAnsi="Times New Roman" w:cs="Times New Roman"/>
          <w:sz w:val="28"/>
          <w:szCs w:val="28"/>
          <w:lang w:val="uk-UA"/>
        </w:rPr>
      </w:pPr>
      <w:r w:rsidRPr="00C911A1">
        <w:rPr>
          <w:rFonts w:ascii="Times New Roman" w:hAnsi="Times New Roman" w:cs="Times New Roman"/>
          <w:sz w:val="28"/>
          <w:szCs w:val="28"/>
          <w:lang w:val="uk-UA"/>
        </w:rPr>
        <w:t xml:space="preserve">Так, згідно з вимогами статті 36 Закону зазначені особи зобов’язані протягом 30 днів після призначення (обрання) на посаду передати </w:t>
      </w:r>
      <w:r w:rsidRPr="00C911A1">
        <w:rPr>
          <w:rFonts w:ascii="Times New Roman" w:hAnsi="Times New Roman" w:cs="Times New Roman"/>
          <w:sz w:val="28"/>
          <w:szCs w:val="28"/>
          <w:lang w:val="uk-UA"/>
        </w:rPr>
        <w:br/>
        <w:t>в управління іншій особі (крім членів своєї сім’ї) належні їм підприємства та корпоративні права.</w:t>
      </w:r>
    </w:p>
    <w:p w:rsidR="00DD0D4E" w:rsidRPr="00C911A1" w:rsidRDefault="00DD0D4E" w:rsidP="00626768">
      <w:pPr>
        <w:spacing w:line="240" w:lineRule="auto"/>
        <w:ind w:firstLine="720"/>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 xml:space="preserve">Корпоративними правами є права особи, частка якої визначається </w:t>
      </w:r>
      <w:r w:rsidRPr="00C911A1">
        <w:rPr>
          <w:rFonts w:ascii="Times New Roman" w:hAnsi="Times New Roman" w:cs="Times New Roman"/>
          <w:sz w:val="28"/>
          <w:szCs w:val="28"/>
          <w:shd w:val="clear" w:color="auto" w:fill="FFFFFF"/>
          <w:lang w:val="uk-UA"/>
        </w:rPr>
        <w:br/>
        <w:t>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 (стаття 167 Господарського кодексу України).</w:t>
      </w:r>
    </w:p>
    <w:p w:rsidR="00DD0D4E" w:rsidRPr="00C911A1" w:rsidRDefault="00DD0D4E" w:rsidP="00626768">
      <w:pPr>
        <w:spacing w:after="0" w:line="240" w:lineRule="auto"/>
        <w:ind w:firstLine="720"/>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Загальний порядок передачі належних особі підприємств та/або корпоративних прав визначений статтею 36 Закону і передбачає необхідність дотримання таких вимог:</w:t>
      </w:r>
    </w:p>
    <w:p w:rsidR="00DD0D4E" w:rsidRPr="00C911A1" w:rsidRDefault="00DD0D4E" w:rsidP="005420B5">
      <w:pPr>
        <w:spacing w:after="0" w:line="240" w:lineRule="auto"/>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ab/>
      </w:r>
      <w:r w:rsidR="00626768">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передача має бути здійснена протягом 30 днів після призначення (обрання) на посаду;</w:t>
      </w:r>
    </w:p>
    <w:p w:rsidR="00DD0D4E" w:rsidRPr="00C911A1" w:rsidRDefault="00DD0D4E" w:rsidP="005420B5">
      <w:pPr>
        <w:spacing w:after="0" w:line="240" w:lineRule="auto"/>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ab/>
      </w:r>
      <w:r w:rsidR="00626768">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 xml:space="preserve">забороняється передавати в управління підприємства </w:t>
      </w:r>
      <w:r w:rsidRPr="00C911A1">
        <w:rPr>
          <w:rFonts w:ascii="Times New Roman" w:hAnsi="Times New Roman" w:cs="Times New Roman"/>
          <w:sz w:val="28"/>
          <w:szCs w:val="28"/>
          <w:shd w:val="clear" w:color="auto" w:fill="FFFFFF"/>
          <w:lang w:val="uk-UA"/>
        </w:rPr>
        <w:br/>
        <w:t>та корпоративні права на користь членів своєї сім’ї, а також укладати відповідні договори із суб’єктами підприємницької діяльності, торговцями цінними паперами та компаніями з управління активами, в яких працюють члени сім’ї;</w:t>
      </w:r>
    </w:p>
    <w:p w:rsidR="00DD0D4E" w:rsidRPr="00C911A1" w:rsidRDefault="00DD0D4E" w:rsidP="00626768">
      <w:pPr>
        <w:spacing w:line="240" w:lineRule="auto"/>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lastRenderedPageBreak/>
        <w:tab/>
      </w:r>
      <w:r w:rsidR="00626768">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 xml:space="preserve">передача підприємств, які за способом утворення (заснування) </w:t>
      </w:r>
      <w:r w:rsidRPr="00C911A1">
        <w:rPr>
          <w:rFonts w:ascii="Times New Roman" w:hAnsi="Times New Roman" w:cs="Times New Roman"/>
          <w:sz w:val="28"/>
          <w:szCs w:val="28"/>
          <w:shd w:val="clear" w:color="auto" w:fill="FFFFFF"/>
          <w:lang w:val="uk-UA"/>
        </w:rPr>
        <w:br/>
        <w:t>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DD0D4E" w:rsidRPr="00C911A1" w:rsidRDefault="00DD0D4E" w:rsidP="00626768">
      <w:pPr>
        <w:spacing w:after="0"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Способами передачі належних корпоративних прав можуть бути:</w:t>
      </w:r>
    </w:p>
    <w:p w:rsidR="00DD0D4E" w:rsidRPr="00C911A1" w:rsidRDefault="00626768" w:rsidP="005420B5">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DD0D4E" w:rsidRPr="00C911A1" w:rsidRDefault="00626768" w:rsidP="005420B5">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 xml:space="preserve">укладення договору про управління цінними паперами, іншими фінансовими інструментами та грошовими коштами, призначеними </w:t>
      </w:r>
      <w:r w:rsidR="00DD0D4E" w:rsidRPr="00C911A1">
        <w:rPr>
          <w:rFonts w:ascii="Times New Roman" w:hAnsi="Times New Roman" w:cs="Times New Roman"/>
          <w:sz w:val="28"/>
          <w:szCs w:val="28"/>
          <w:shd w:val="clear" w:color="auto" w:fill="FFFFFF"/>
          <w:lang w:val="uk-UA"/>
        </w:rPr>
        <w:br/>
        <w:t>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DD0D4E" w:rsidRPr="00C911A1" w:rsidRDefault="00626768" w:rsidP="00626768">
      <w:pPr>
        <w:spacing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DD0D4E" w:rsidRPr="00C911A1" w:rsidRDefault="00DD0D4E" w:rsidP="00626768">
      <w:pPr>
        <w:spacing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DD0D4E" w:rsidRPr="00C911A1" w:rsidRDefault="00DD0D4E" w:rsidP="00626768">
      <w:pPr>
        <w:spacing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 xml:space="preserve">Порядок укладення та загальні вимоги до договору управління майном </w:t>
      </w:r>
      <w:r w:rsidRPr="00C911A1">
        <w:rPr>
          <w:rFonts w:ascii="Times New Roman" w:hAnsi="Times New Roman" w:cs="Times New Roman"/>
          <w:sz w:val="28"/>
          <w:szCs w:val="28"/>
          <w:shd w:val="clear" w:color="auto" w:fill="FFFFFF"/>
          <w:lang w:val="uk-UA"/>
        </w:rPr>
        <w:br/>
        <w:t>як способу передачі в управління підприємств та/або корпоративних прав визначені главою 70 "Управління майном" ЦК.</w:t>
      </w:r>
    </w:p>
    <w:p w:rsidR="00DD0D4E" w:rsidRPr="00C911A1" w:rsidRDefault="00DD0D4E" w:rsidP="006D12F4">
      <w:pPr>
        <w:spacing w:line="240" w:lineRule="auto"/>
        <w:ind w:firstLine="708"/>
        <w:jc w:val="both"/>
        <w:rPr>
          <w:rFonts w:ascii="Times New Roman" w:hAnsi="Times New Roman" w:cs="Times New Roman"/>
          <w:sz w:val="28"/>
          <w:szCs w:val="28"/>
          <w:lang w:val="uk-UA"/>
        </w:rPr>
      </w:pPr>
      <w:r w:rsidRPr="00C911A1">
        <w:rPr>
          <w:rFonts w:ascii="Times New Roman" w:hAnsi="Times New Roman" w:cs="Times New Roman"/>
          <w:sz w:val="28"/>
          <w:szCs w:val="28"/>
          <w:shd w:val="clear" w:color="auto" w:fill="FFFFFF"/>
          <w:lang w:val="uk-UA"/>
        </w:rPr>
        <w:t xml:space="preserve">В одноденний термін після передачі в управління належних особі підприємств та/або корпоративних прав </w:t>
      </w:r>
      <w:r w:rsidR="007B6324">
        <w:rPr>
          <w:rFonts w:ascii="Times New Roman" w:hAnsi="Times New Roman" w:cs="Times New Roman"/>
          <w:sz w:val="28"/>
          <w:szCs w:val="28"/>
          <w:shd w:val="clear" w:color="auto" w:fill="FFFFFF"/>
          <w:lang w:val="uk-UA"/>
        </w:rPr>
        <w:t>особа</w:t>
      </w:r>
      <w:r w:rsidRPr="00C911A1">
        <w:rPr>
          <w:rFonts w:ascii="Times New Roman" w:hAnsi="Times New Roman" w:cs="Times New Roman"/>
          <w:sz w:val="28"/>
          <w:szCs w:val="28"/>
          <w:shd w:val="clear" w:color="auto" w:fill="FFFFFF"/>
          <w:lang w:val="uk-UA"/>
        </w:rPr>
        <w:t xml:space="preserve"> зобов’язана письмово повідомити про це Національне агентство</w:t>
      </w:r>
      <w:r w:rsidR="007B6324" w:rsidRPr="007B6324">
        <w:rPr>
          <w:sz w:val="28"/>
          <w:szCs w:val="28"/>
          <w:lang w:val="uk-UA"/>
        </w:rPr>
        <w:t xml:space="preserve"> </w:t>
      </w:r>
      <w:r w:rsidR="007B6324" w:rsidRPr="007B6324">
        <w:rPr>
          <w:rFonts w:ascii="Times New Roman" w:hAnsi="Times New Roman" w:cs="Times New Roman"/>
          <w:sz w:val="28"/>
          <w:szCs w:val="28"/>
          <w:lang w:val="uk-UA"/>
        </w:rPr>
        <w:t>з питань запобігання корупції</w:t>
      </w:r>
      <w:r w:rsidRPr="00C911A1">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lang w:val="uk-UA"/>
        </w:rPr>
        <w:t>із наданням нотаріально засвідченої копії укладеного договору (частина п’ята статті 36 Закону).</w:t>
      </w:r>
    </w:p>
    <w:p w:rsidR="00DD0D4E" w:rsidRPr="00C911A1" w:rsidRDefault="00DD0D4E" w:rsidP="006D12F4">
      <w:pPr>
        <w:spacing w:after="0" w:line="240" w:lineRule="auto"/>
        <w:ind w:firstLine="708"/>
        <w:jc w:val="both"/>
        <w:rPr>
          <w:rFonts w:ascii="Times New Roman" w:hAnsi="Times New Roman" w:cs="Times New Roman"/>
          <w:sz w:val="28"/>
          <w:szCs w:val="28"/>
          <w:shd w:val="clear" w:color="auto" w:fill="FFFFFF"/>
          <w:lang w:val="uk-UA"/>
        </w:rPr>
      </w:pPr>
      <w:r w:rsidRPr="00C911A1">
        <w:rPr>
          <w:rFonts w:ascii="Times New Roman" w:hAnsi="Times New Roman" w:cs="Times New Roman"/>
          <w:sz w:val="28"/>
          <w:szCs w:val="28"/>
          <w:shd w:val="clear" w:color="auto" w:fill="FFFFFF"/>
          <w:lang w:val="uk-UA"/>
        </w:rPr>
        <w:t xml:space="preserve">Також до повідомлення </w:t>
      </w:r>
      <w:r w:rsidR="002E342C" w:rsidRPr="00C911A1">
        <w:rPr>
          <w:rFonts w:ascii="Times New Roman" w:hAnsi="Times New Roman" w:cs="Times New Roman"/>
          <w:sz w:val="28"/>
          <w:szCs w:val="28"/>
          <w:shd w:val="clear" w:color="auto" w:fill="FFFFFF"/>
          <w:lang w:val="uk-UA"/>
        </w:rPr>
        <w:t>Національне агентство</w:t>
      </w:r>
      <w:r w:rsidR="002E342C" w:rsidRPr="007B6324">
        <w:rPr>
          <w:sz w:val="28"/>
          <w:szCs w:val="28"/>
          <w:lang w:val="uk-UA"/>
        </w:rPr>
        <w:t xml:space="preserve"> </w:t>
      </w:r>
      <w:r w:rsidR="002E342C" w:rsidRPr="007B6324">
        <w:rPr>
          <w:rFonts w:ascii="Times New Roman" w:hAnsi="Times New Roman" w:cs="Times New Roman"/>
          <w:sz w:val="28"/>
          <w:szCs w:val="28"/>
          <w:lang w:val="uk-UA"/>
        </w:rPr>
        <w:t>з питань запобігання корупції</w:t>
      </w:r>
      <w:r w:rsidR="002E342C" w:rsidRPr="00C911A1">
        <w:rPr>
          <w:rFonts w:ascii="Times New Roman" w:hAnsi="Times New Roman" w:cs="Times New Roman"/>
          <w:sz w:val="28"/>
          <w:szCs w:val="28"/>
          <w:shd w:val="clear" w:color="auto" w:fill="FFFFFF"/>
          <w:lang w:val="uk-UA"/>
        </w:rPr>
        <w:t xml:space="preserve"> </w:t>
      </w:r>
      <w:r w:rsidRPr="00C911A1">
        <w:rPr>
          <w:rFonts w:ascii="Times New Roman" w:hAnsi="Times New Roman" w:cs="Times New Roman"/>
          <w:sz w:val="28"/>
          <w:szCs w:val="28"/>
          <w:shd w:val="clear" w:color="auto" w:fill="FFFFFF"/>
          <w:lang w:val="uk-UA"/>
        </w:rPr>
        <w:t>рекомендує додавати:</w:t>
      </w:r>
    </w:p>
    <w:p w:rsidR="00DD0D4E" w:rsidRPr="00C911A1" w:rsidRDefault="006D12F4" w:rsidP="005420B5">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належним чином завірену копію наказу про призначення (рішення про обрання) на посаду;</w:t>
      </w:r>
    </w:p>
    <w:p w:rsidR="00DD0D4E" w:rsidRPr="00C911A1" w:rsidRDefault="006D12F4" w:rsidP="005420B5">
      <w:pPr>
        <w:spacing w:after="0" w:line="240" w:lineRule="auto"/>
        <w:ind w:left="17" w:right="-136"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DD0D4E" w:rsidRPr="00C911A1">
        <w:rPr>
          <w:rFonts w:ascii="Times New Roman" w:hAnsi="Times New Roman" w:cs="Times New Roman"/>
          <w:sz w:val="28"/>
          <w:szCs w:val="28"/>
          <w:shd w:val="clear" w:color="auto" w:fill="FFFFFF"/>
          <w:lang w:val="uk-UA"/>
        </w:rPr>
        <w:t xml:space="preserve">належним чином завірену копію установчих документів </w:t>
      </w:r>
      <w:r w:rsidR="00DD0D4E" w:rsidRPr="00C911A1">
        <w:rPr>
          <w:rFonts w:ascii="Times New Roman" w:hAnsi="Times New Roman" w:cs="Times New Roman"/>
          <w:sz w:val="28"/>
          <w:szCs w:val="28"/>
          <w:shd w:val="clear" w:color="auto" w:fill="FFFFFF"/>
          <w:lang w:val="uk-UA"/>
        </w:rPr>
        <w:br/>
        <w:t>чи документів, що підтверджують наявність корпоративних прав.</w:t>
      </w:r>
    </w:p>
    <w:p w:rsidR="006310D1" w:rsidRPr="00C911A1" w:rsidRDefault="006310D1" w:rsidP="005420B5">
      <w:pPr>
        <w:spacing w:line="240" w:lineRule="auto"/>
        <w:jc w:val="both"/>
        <w:rPr>
          <w:rFonts w:ascii="Times New Roman" w:hAnsi="Times New Roman" w:cs="Times New Roman"/>
          <w:bCs/>
          <w:sz w:val="28"/>
          <w:szCs w:val="28"/>
          <w:lang w:val="uk-UA"/>
        </w:rPr>
      </w:pPr>
    </w:p>
    <w:bookmarkEnd w:id="13"/>
    <w:p w:rsidR="006310D1" w:rsidRPr="00C911A1" w:rsidRDefault="006310D1" w:rsidP="00626768">
      <w:pPr>
        <w:spacing w:line="240" w:lineRule="auto"/>
        <w:contextualSpacing/>
        <w:jc w:val="both"/>
        <w:rPr>
          <w:rFonts w:ascii="Times New Roman" w:eastAsia="Times New Roman" w:hAnsi="Times New Roman" w:cs="Times New Roman"/>
          <w:b/>
          <w:spacing w:val="-10"/>
          <w:kern w:val="28"/>
          <w:sz w:val="28"/>
          <w:szCs w:val="28"/>
          <w:lang w:val="uk-UA"/>
        </w:rPr>
      </w:pPr>
      <w:r w:rsidRPr="00C911A1">
        <w:rPr>
          <w:rFonts w:ascii="Times New Roman" w:eastAsia="Times New Roman" w:hAnsi="Times New Roman" w:cs="Times New Roman"/>
          <w:b/>
          <w:spacing w:val="-10"/>
          <w:kern w:val="28"/>
          <w:sz w:val="28"/>
          <w:szCs w:val="28"/>
          <w:lang w:val="uk-UA"/>
        </w:rPr>
        <w:t>Відповідальність за вчинення дій, прийняття рішень в умовах конфлікту і</w:t>
      </w:r>
      <w:r w:rsidR="00626768">
        <w:rPr>
          <w:rFonts w:ascii="Times New Roman" w:eastAsia="Times New Roman" w:hAnsi="Times New Roman" w:cs="Times New Roman"/>
          <w:b/>
          <w:spacing w:val="-10"/>
          <w:kern w:val="28"/>
          <w:sz w:val="28"/>
          <w:szCs w:val="28"/>
          <w:lang w:val="uk-UA"/>
        </w:rPr>
        <w:t>нтересів</w:t>
      </w:r>
    </w:p>
    <w:p w:rsidR="006310D1" w:rsidRPr="00C911A1" w:rsidRDefault="006310D1" w:rsidP="005420B5">
      <w:pPr>
        <w:spacing w:line="240" w:lineRule="auto"/>
        <w:ind w:firstLine="708"/>
        <w:jc w:val="both"/>
        <w:rPr>
          <w:rFonts w:ascii="Times New Roman" w:hAnsi="Times New Roman" w:cs="Times New Roman"/>
          <w:sz w:val="28"/>
          <w:szCs w:val="28"/>
          <w:lang w:val="uk-UA"/>
        </w:rPr>
      </w:pPr>
      <w:r w:rsidRPr="00C911A1">
        <w:rPr>
          <w:rFonts w:ascii="Times New Roman" w:hAnsi="Times New Roman" w:cs="Times New Roman"/>
          <w:sz w:val="28"/>
          <w:szCs w:val="28"/>
          <w:lang w:val="uk-UA"/>
        </w:rPr>
        <w:t xml:space="preserve">Загальні засади відповідальності за корупційні або пов’язані з корупцією правопорушення визначено у частині першій статті 65 Закону, якою передбачено, що за вчинення їх осіб, зазначених у частині першій статті 3 цього </w:t>
      </w:r>
      <w:r w:rsidRPr="00C911A1">
        <w:rPr>
          <w:rFonts w:ascii="Times New Roman" w:hAnsi="Times New Roman" w:cs="Times New Roman"/>
          <w:sz w:val="28"/>
          <w:szCs w:val="28"/>
          <w:lang w:val="uk-UA"/>
        </w:rPr>
        <w:lastRenderedPageBreak/>
        <w:t>Закону, притягають до кримінальної, адміністративної, цивільно-правової та дисциплінарної відповідальності у встановленому законом порядку.</w:t>
      </w:r>
    </w:p>
    <w:p w:rsidR="006310D1" w:rsidRPr="00C911A1" w:rsidRDefault="006310D1" w:rsidP="005420B5">
      <w:pPr>
        <w:spacing w:line="240" w:lineRule="auto"/>
        <w:ind w:right="-135" w:firstLine="708"/>
        <w:jc w:val="both"/>
        <w:rPr>
          <w:rFonts w:ascii="Times New Roman" w:hAnsi="Times New Roman" w:cs="Times New Roman"/>
          <w:sz w:val="28"/>
          <w:szCs w:val="28"/>
          <w:lang w:val="uk-UA"/>
        </w:rPr>
      </w:pPr>
      <w:r w:rsidRPr="00C911A1">
        <w:rPr>
          <w:rFonts w:ascii="Times New Roman" w:eastAsia="Times New Roman" w:hAnsi="Times New Roman" w:cs="Times New Roman"/>
          <w:spacing w:val="2"/>
          <w:sz w:val="28"/>
          <w:szCs w:val="28"/>
          <w:lang w:val="uk-UA"/>
        </w:rPr>
        <w:t>При цьому, за порушення вимог щодо запобігання та врегулювання конфлікту інтересів встановлено такі види відповідальності:</w:t>
      </w:r>
    </w:p>
    <w:p w:rsidR="006310D1" w:rsidRPr="00C911A1" w:rsidRDefault="006310D1" w:rsidP="005420B5">
      <w:pPr>
        <w:spacing w:line="240" w:lineRule="auto"/>
        <w:ind w:right="-135" w:firstLine="709"/>
        <w:jc w:val="both"/>
        <w:rPr>
          <w:rFonts w:ascii="Times New Roman" w:hAnsi="Times New Roman" w:cs="Times New Roman"/>
          <w:color w:val="000000"/>
          <w:sz w:val="28"/>
          <w:szCs w:val="28"/>
          <w:shd w:val="clear" w:color="auto" w:fill="FFFFFF"/>
          <w:lang w:val="uk-UA"/>
        </w:rPr>
      </w:pPr>
      <w:r w:rsidRPr="00C911A1">
        <w:rPr>
          <w:rFonts w:ascii="Times New Roman" w:eastAsia="Times New Roman" w:hAnsi="Times New Roman" w:cs="Times New Roman"/>
          <w:bCs/>
          <w:spacing w:val="2"/>
          <w:sz w:val="28"/>
          <w:szCs w:val="28"/>
          <w:u w:val="single"/>
          <w:lang w:val="uk-UA"/>
        </w:rPr>
        <w:t>дисциплінарну відповідальність</w:t>
      </w:r>
      <w:r w:rsidRPr="00C911A1">
        <w:rPr>
          <w:rFonts w:ascii="Times New Roman" w:eastAsia="Times New Roman" w:hAnsi="Times New Roman" w:cs="Times New Roman"/>
          <w:bCs/>
          <w:spacing w:val="2"/>
          <w:sz w:val="28"/>
          <w:szCs w:val="28"/>
          <w:lang w:val="uk-UA"/>
        </w:rPr>
        <w:t xml:space="preserve"> за </w:t>
      </w:r>
      <w:r w:rsidRPr="00C911A1">
        <w:rPr>
          <w:rFonts w:ascii="Times New Roman" w:hAnsi="Times New Roman" w:cs="Times New Roman"/>
          <w:color w:val="000000"/>
          <w:sz w:val="28"/>
          <w:szCs w:val="28"/>
          <w:shd w:val="clear" w:color="auto" w:fill="FFFFFF"/>
          <w:lang w:val="uk-UA"/>
        </w:rPr>
        <w:t>неповідомлення керівнику про виникнення відносин прямої підпорядкованості між державним службовцем та близькими особами у 15-денний строк з дня їх виникнення (пункт 11 частина 2 статті 65 Закону України «Про державну службу»).</w:t>
      </w:r>
    </w:p>
    <w:p w:rsidR="006310D1" w:rsidRPr="00C911A1" w:rsidRDefault="006310D1" w:rsidP="005420B5">
      <w:pPr>
        <w:spacing w:line="240" w:lineRule="auto"/>
        <w:ind w:right="-135" w:firstLine="709"/>
        <w:jc w:val="both"/>
        <w:rPr>
          <w:rFonts w:ascii="Times New Roman" w:eastAsia="Times New Roman" w:hAnsi="Times New Roman" w:cs="Times New Roman"/>
          <w:color w:val="000000"/>
          <w:sz w:val="28"/>
          <w:szCs w:val="28"/>
          <w:lang w:val="uk-UA"/>
        </w:rPr>
      </w:pPr>
      <w:r w:rsidRPr="00C911A1">
        <w:rPr>
          <w:rFonts w:ascii="Times New Roman" w:hAnsi="Times New Roman" w:cs="Times New Roman"/>
          <w:color w:val="000000"/>
          <w:sz w:val="28"/>
          <w:szCs w:val="28"/>
          <w:shd w:val="clear" w:color="auto" w:fill="FFFFFF"/>
          <w:lang w:val="uk-UA"/>
        </w:rPr>
        <w:t xml:space="preserve">Також у частині </w:t>
      </w:r>
      <w:r w:rsidR="002E342C">
        <w:rPr>
          <w:rFonts w:ascii="Times New Roman" w:hAnsi="Times New Roman" w:cs="Times New Roman"/>
          <w:color w:val="000000"/>
          <w:sz w:val="28"/>
          <w:szCs w:val="28"/>
          <w:shd w:val="clear" w:color="auto" w:fill="FFFFFF"/>
          <w:lang w:val="uk-UA"/>
        </w:rPr>
        <w:t>другій</w:t>
      </w:r>
      <w:r w:rsidRPr="00C911A1">
        <w:rPr>
          <w:rFonts w:ascii="Times New Roman" w:hAnsi="Times New Roman" w:cs="Times New Roman"/>
          <w:color w:val="000000"/>
          <w:sz w:val="28"/>
          <w:szCs w:val="28"/>
          <w:shd w:val="clear" w:color="auto" w:fill="FFFFFF"/>
          <w:lang w:val="uk-UA"/>
        </w:rPr>
        <w:t xml:space="preserve"> статті 65 Закону зазначено, що о</w:t>
      </w:r>
      <w:r w:rsidRPr="00C911A1">
        <w:rPr>
          <w:rFonts w:ascii="Times New Roman" w:eastAsia="Times New Roman" w:hAnsi="Times New Roman" w:cs="Times New Roman"/>
          <w:color w:val="000000"/>
          <w:sz w:val="28"/>
          <w:szCs w:val="28"/>
          <w:lang w:val="uk-UA"/>
        </w:rPr>
        <w:t>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6310D1" w:rsidRPr="00C911A1" w:rsidRDefault="006310D1" w:rsidP="005420B5">
      <w:pPr>
        <w:spacing w:line="240" w:lineRule="auto"/>
        <w:ind w:right="-135" w:firstLine="709"/>
        <w:jc w:val="both"/>
        <w:rPr>
          <w:rFonts w:ascii="Times New Roman" w:eastAsia="Times New Roman" w:hAnsi="Times New Roman" w:cs="Times New Roman"/>
          <w:bCs/>
          <w:spacing w:val="2"/>
          <w:sz w:val="28"/>
          <w:szCs w:val="28"/>
          <w:u w:val="single"/>
          <w:lang w:val="uk-UA"/>
        </w:rPr>
      </w:pPr>
      <w:bookmarkStart w:id="14" w:name="n1587"/>
      <w:bookmarkEnd w:id="14"/>
      <w:r w:rsidRPr="00C911A1">
        <w:rPr>
          <w:rFonts w:ascii="Times New Roman" w:eastAsia="Times New Roman" w:hAnsi="Times New Roman" w:cs="Times New Roman"/>
          <w:spacing w:val="2"/>
          <w:sz w:val="28"/>
          <w:szCs w:val="28"/>
          <w:u w:val="single"/>
          <w:lang w:val="uk-UA"/>
        </w:rPr>
        <w:t>ц</w:t>
      </w:r>
      <w:r w:rsidRPr="00C911A1">
        <w:rPr>
          <w:rFonts w:ascii="Times New Roman" w:eastAsia="Times New Roman" w:hAnsi="Times New Roman" w:cs="Times New Roman"/>
          <w:bCs/>
          <w:spacing w:val="2"/>
          <w:sz w:val="28"/>
          <w:szCs w:val="28"/>
          <w:u w:val="single"/>
          <w:lang w:val="uk-UA"/>
        </w:rPr>
        <w:t xml:space="preserve">ивільно-правову відповідальність за: </w:t>
      </w:r>
    </w:p>
    <w:p w:rsidR="006310D1" w:rsidRPr="00C911A1" w:rsidRDefault="006310D1" w:rsidP="005420B5">
      <w:pPr>
        <w:spacing w:line="240" w:lineRule="auto"/>
        <w:ind w:right="-135" w:firstLine="709"/>
        <w:jc w:val="both"/>
        <w:rPr>
          <w:rFonts w:ascii="Times New Roman" w:hAnsi="Times New Roman" w:cs="Times New Roman"/>
          <w:sz w:val="28"/>
          <w:szCs w:val="28"/>
          <w:lang w:val="uk-UA"/>
        </w:rPr>
      </w:pPr>
      <w:r w:rsidRPr="00C911A1">
        <w:rPr>
          <w:rFonts w:ascii="Times New Roman" w:eastAsia="Times New Roman" w:hAnsi="Times New Roman" w:cs="Times New Roman"/>
          <w:spacing w:val="2"/>
          <w:sz w:val="28"/>
          <w:szCs w:val="28"/>
          <w:lang w:val="uk-UA"/>
        </w:rPr>
        <w:t>вчинення дій чи прийняття рішень в умовах реального конфлікту інтересів (відшкодування матеріальної та/або моральної шкоди відповідно до Цивільного кодексу України).</w:t>
      </w:r>
    </w:p>
    <w:p w:rsidR="006310D1" w:rsidRPr="00C911A1" w:rsidRDefault="006310D1" w:rsidP="005420B5">
      <w:pPr>
        <w:spacing w:line="240" w:lineRule="auto"/>
        <w:ind w:right="-135" w:firstLine="709"/>
        <w:jc w:val="both"/>
        <w:rPr>
          <w:rFonts w:ascii="Times New Roman" w:eastAsia="Times New Roman" w:hAnsi="Times New Roman" w:cs="Times New Roman"/>
          <w:spacing w:val="2"/>
          <w:sz w:val="28"/>
          <w:szCs w:val="28"/>
          <w:u w:val="single"/>
          <w:lang w:val="uk-UA"/>
        </w:rPr>
      </w:pPr>
      <w:r w:rsidRPr="00C911A1">
        <w:rPr>
          <w:rFonts w:ascii="Times New Roman" w:eastAsia="Times New Roman" w:hAnsi="Times New Roman" w:cs="Times New Roman"/>
          <w:bCs/>
          <w:spacing w:val="2"/>
          <w:sz w:val="28"/>
          <w:szCs w:val="28"/>
          <w:u w:val="single"/>
          <w:lang w:val="uk-UA"/>
        </w:rPr>
        <w:t>адміністративну відповідальність за:</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Загальний порядок притягнення до адміністративної відповідальності визначається КУпАП, водночас спеціальний Закон містить окремі спеціальні норми, які також враховуються при здійсненні провадження у відповідній справі про адміністративне правопорушення, пов</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язане із корупцією.</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Так, згідно з положеннями частини п’ятої статті 65 Закону особа, щодо якої складено протокол про адміністративне правопорушення, пов’язане </w:t>
      </w:r>
      <w:r w:rsidRPr="00C911A1">
        <w:rPr>
          <w:rFonts w:ascii="Times New Roman" w:eastAsia="Times New Roman" w:hAnsi="Times New Roman" w:cs="Times New Roman"/>
          <w:kern w:val="1"/>
          <w:sz w:val="28"/>
          <w:szCs w:val="28"/>
          <w:lang w:val="uk-UA" w:eastAsia="hi-IN" w:bidi="hi-IN"/>
        </w:rPr>
        <w:br/>
        <w:t xml:space="preserve">з корупцією, якщо інше не передбачено </w:t>
      </w:r>
      <w:hyperlink r:id="rId8" w:anchor="_blank" w:history="1">
        <w:r w:rsidRPr="00C911A1">
          <w:rPr>
            <w:rFonts w:ascii="Times New Roman" w:eastAsia="Times New Roman" w:hAnsi="Times New Roman" w:cs="Times New Roman"/>
            <w:kern w:val="1"/>
            <w:sz w:val="28"/>
            <w:szCs w:val="28"/>
            <w:lang w:val="uk-UA" w:eastAsia="hi-IN" w:bidi="hi-IN"/>
          </w:rPr>
          <w:t>Конституцією</w:t>
        </w:r>
      </w:hyperlink>
      <w:r w:rsidRPr="00C911A1">
        <w:rPr>
          <w:rFonts w:ascii="Times New Roman" w:eastAsia="Times New Roman" w:hAnsi="Times New Roman" w:cs="Times New Roman"/>
          <w:kern w:val="1"/>
          <w:sz w:val="28"/>
          <w:szCs w:val="28"/>
          <w:lang w:val="uk-UA" w:eastAsia="hi-IN" w:bidi="hi-IN"/>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spacing w:val="2"/>
          <w:kern w:val="1"/>
          <w:sz w:val="28"/>
          <w:szCs w:val="28"/>
          <w:lang w:val="uk-UA" w:eastAsia="hi-IN" w:bidi="hi-IN"/>
        </w:rPr>
      </w:pPr>
      <w:bookmarkStart w:id="15" w:name="n7081"/>
      <w:bookmarkEnd w:id="15"/>
      <w:r w:rsidRPr="00C911A1">
        <w:rPr>
          <w:rFonts w:ascii="Times New Roman" w:eastAsia="Times New Roman" w:hAnsi="Times New Roman" w:cs="Times New Roman"/>
          <w:spacing w:val="2"/>
          <w:kern w:val="1"/>
          <w:sz w:val="28"/>
          <w:szCs w:val="28"/>
          <w:lang w:val="uk-UA" w:eastAsia="hi-IN" w:bidi="hi-IN"/>
        </w:rPr>
        <w:t xml:space="preserve">У разі ж закриття провадження у справі про адміністративне правопорушення, пов’язане з корупцією, у зв’язку з відсутністю події </w:t>
      </w:r>
      <w:r w:rsidRPr="00C911A1">
        <w:rPr>
          <w:rFonts w:ascii="Times New Roman" w:eastAsia="Times New Roman" w:hAnsi="Times New Roman" w:cs="Times New Roman"/>
          <w:spacing w:val="2"/>
          <w:kern w:val="1"/>
          <w:sz w:val="28"/>
          <w:szCs w:val="28"/>
          <w:lang w:val="uk-UA" w:eastAsia="hi-IN" w:bidi="hi-IN"/>
        </w:rPr>
        <w:br/>
        <w:t xml:space="preserve">або складу адміністративного правопорушення особі, відстороненій </w:t>
      </w:r>
      <w:r w:rsidRPr="00C911A1">
        <w:rPr>
          <w:rFonts w:ascii="Times New Roman" w:eastAsia="Times New Roman" w:hAnsi="Times New Roman" w:cs="Times New Roman"/>
          <w:spacing w:val="2"/>
          <w:kern w:val="1"/>
          <w:sz w:val="28"/>
          <w:szCs w:val="28"/>
          <w:lang w:val="uk-UA" w:eastAsia="hi-IN" w:bidi="hi-IN"/>
        </w:rPr>
        <w:br/>
        <w:t>від виконання службових повноважень, відшкодовується середній заробіток за час вимушеного прогулу, зумовленого таким відстороненням.</w:t>
      </w:r>
    </w:p>
    <w:p w:rsidR="006310D1" w:rsidRPr="00C911A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spacing w:val="2"/>
          <w:kern w:val="1"/>
          <w:sz w:val="28"/>
          <w:szCs w:val="28"/>
          <w:lang w:val="uk-UA" w:eastAsia="hi-IN" w:bidi="hi-IN"/>
        </w:rPr>
        <w:t xml:space="preserve">З метою виявлення причин та умов, що сприяли вчиненню,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w:t>
      </w:r>
      <w:r w:rsidR="002E342C" w:rsidRPr="007B6324">
        <w:rPr>
          <w:rFonts w:ascii="Times New Roman" w:hAnsi="Times New Roman" w:cs="Times New Roman"/>
          <w:sz w:val="28"/>
          <w:szCs w:val="28"/>
          <w:lang w:val="uk-UA"/>
        </w:rPr>
        <w:t>з питань запобігання корупції</w:t>
      </w:r>
      <w:r w:rsidR="002E342C" w:rsidRPr="00C911A1">
        <w:rPr>
          <w:rFonts w:ascii="Times New Roman" w:hAnsi="Times New Roman" w:cs="Times New Roman"/>
          <w:sz w:val="28"/>
          <w:szCs w:val="28"/>
          <w:shd w:val="clear" w:color="auto" w:fill="FFFFFF"/>
          <w:lang w:val="uk-UA"/>
        </w:rPr>
        <w:t xml:space="preserve"> </w:t>
      </w:r>
      <w:r w:rsidR="002E342C">
        <w:rPr>
          <w:rFonts w:ascii="Times New Roman" w:hAnsi="Times New Roman" w:cs="Times New Roman"/>
          <w:sz w:val="28"/>
          <w:szCs w:val="28"/>
          <w:shd w:val="clear" w:color="auto" w:fill="FFFFFF"/>
          <w:lang w:val="uk-UA"/>
        </w:rPr>
        <w:t xml:space="preserve">за </w:t>
      </w:r>
      <w:r w:rsidRPr="00C911A1">
        <w:rPr>
          <w:rFonts w:ascii="Times New Roman" w:eastAsia="Times New Roman" w:hAnsi="Times New Roman" w:cs="Times New Roman"/>
          <w:spacing w:val="2"/>
          <w:kern w:val="1"/>
          <w:sz w:val="28"/>
          <w:szCs w:val="28"/>
          <w:lang w:val="uk-UA" w:eastAsia="hi-IN" w:bidi="hi-IN"/>
        </w:rPr>
        <w:lastRenderedPageBreak/>
        <w:t>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 (частина третя статті 65 Закону).</w:t>
      </w:r>
    </w:p>
    <w:p w:rsidR="006310D1" w:rsidRDefault="006310D1"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r w:rsidRPr="00C911A1">
        <w:rPr>
          <w:rFonts w:ascii="Times New Roman" w:eastAsia="Times New Roman" w:hAnsi="Times New Roman" w:cs="Times New Roman"/>
          <w:kern w:val="1"/>
          <w:sz w:val="28"/>
          <w:szCs w:val="28"/>
          <w:lang w:val="uk-UA" w:eastAsia="hi-IN" w:bidi="hi-IN"/>
        </w:rPr>
        <w:t xml:space="preserve">В аспекті </w:t>
      </w:r>
      <w:r w:rsidRPr="00C911A1">
        <w:rPr>
          <w:rFonts w:ascii="Times New Roman" w:eastAsia="Times New Roman" w:hAnsi="Times New Roman" w:cs="Times New Roman"/>
          <w:bCs/>
          <w:kern w:val="1"/>
          <w:sz w:val="28"/>
          <w:szCs w:val="28"/>
          <w:lang w:val="uk-UA" w:eastAsia="hi-IN" w:bidi="hi-IN"/>
        </w:rPr>
        <w:t>кримінальної відповідальності</w:t>
      </w:r>
      <w:r w:rsidRPr="00C911A1">
        <w:rPr>
          <w:rFonts w:ascii="Times New Roman" w:eastAsia="Times New Roman" w:hAnsi="Times New Roman" w:cs="Times New Roman"/>
          <w:kern w:val="1"/>
          <w:sz w:val="28"/>
          <w:szCs w:val="28"/>
          <w:lang w:val="uk-UA" w:eastAsia="hi-IN" w:bidi="hi-IN"/>
        </w:rPr>
        <w:t xml:space="preserve"> за порушення вимог щодо запобігання та врегулювання конфлікту інтересів важливо пам</w:t>
      </w:r>
      <w:r w:rsidRPr="00C911A1">
        <w:rPr>
          <w:rFonts w:ascii="Times New Roman" w:eastAsia="Times New Roman" w:hAnsi="Times New Roman" w:cs="Times New Roman"/>
          <w:spacing w:val="2"/>
          <w:kern w:val="1"/>
          <w:sz w:val="28"/>
          <w:szCs w:val="28"/>
          <w:lang w:val="uk-UA" w:eastAsia="hi-IN" w:bidi="hi-IN"/>
        </w:rPr>
        <w:t>’</w:t>
      </w:r>
      <w:r w:rsidRPr="00C911A1">
        <w:rPr>
          <w:rFonts w:ascii="Times New Roman" w:eastAsia="Times New Roman" w:hAnsi="Times New Roman" w:cs="Times New Roman"/>
          <w:kern w:val="1"/>
          <w:sz w:val="28"/>
          <w:szCs w:val="28"/>
          <w:lang w:val="uk-UA" w:eastAsia="hi-IN" w:bidi="hi-IN"/>
        </w:rPr>
        <w:t xml:space="preserve">ятати, </w:t>
      </w:r>
      <w:r w:rsidRPr="00C911A1">
        <w:rPr>
          <w:rFonts w:ascii="Times New Roman" w:eastAsia="Times New Roman" w:hAnsi="Times New Roman" w:cs="Times New Roman"/>
          <w:kern w:val="1"/>
          <w:sz w:val="28"/>
          <w:szCs w:val="28"/>
          <w:lang w:val="uk-UA" w:eastAsia="hi-IN" w:bidi="hi-IN"/>
        </w:rPr>
        <w:br/>
        <w:t>що у</w:t>
      </w:r>
      <w:r w:rsidRPr="00C911A1">
        <w:rPr>
          <w:rFonts w:ascii="Times New Roman" w:eastAsia="Times New Roman" w:hAnsi="Times New Roman" w:cs="Times New Roman"/>
          <w:spacing w:val="2"/>
          <w:kern w:val="1"/>
          <w:sz w:val="28"/>
          <w:szCs w:val="28"/>
          <w:lang w:val="uk-UA" w:eastAsia="hi-IN" w:bidi="hi-IN"/>
        </w:rPr>
        <w:t xml:space="preserve"> 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w:t>
      </w:r>
      <w:r w:rsidRPr="00C911A1">
        <w:rPr>
          <w:rFonts w:ascii="Times New Roman" w:eastAsia="Times New Roman" w:hAnsi="Times New Roman" w:cs="Times New Roman"/>
          <w:bCs/>
          <w:spacing w:val="2"/>
          <w:kern w:val="1"/>
          <w:sz w:val="28"/>
          <w:szCs w:val="28"/>
          <w:lang w:val="uk-UA" w:eastAsia="hi-IN" w:bidi="hi-IN"/>
        </w:rPr>
        <w:t>ознак таких корупційних злочинів</w:t>
      </w:r>
      <w:r w:rsidRPr="00C911A1">
        <w:rPr>
          <w:rFonts w:ascii="Times New Roman" w:eastAsia="Times New Roman" w:hAnsi="Times New Roman" w:cs="Times New Roman"/>
          <w:spacing w:val="2"/>
          <w:kern w:val="1"/>
          <w:sz w:val="28"/>
          <w:szCs w:val="28"/>
          <w:lang w:val="uk-UA" w:eastAsia="hi-IN" w:bidi="hi-IN"/>
        </w:rPr>
        <w:t xml:space="preserve"> як "Зловживання службовим становищем" (стаття 364 Кримінального кодексу України), "Прийняття пропозиції, обіцянки або одержання неправомірної вигоди службовою особою" (стаття 368 Кримінального кодексу України) тощо, а не лише як "конфлікт інтересів".</w:t>
      </w:r>
      <w:r w:rsidRPr="00C911A1">
        <w:rPr>
          <w:rFonts w:ascii="Times New Roman" w:eastAsia="Times New Roman" w:hAnsi="Times New Roman" w:cs="Times New Roman"/>
          <w:kern w:val="1"/>
          <w:sz w:val="28"/>
          <w:szCs w:val="28"/>
          <w:lang w:val="uk-UA" w:eastAsia="hi-IN" w:bidi="hi-IN"/>
        </w:rPr>
        <w:tab/>
      </w:r>
    </w:p>
    <w:p w:rsidR="006D12F4" w:rsidRPr="00C911A1" w:rsidRDefault="006D12F4" w:rsidP="005420B5">
      <w:pPr>
        <w:suppressAutoHyphens/>
        <w:spacing w:line="240" w:lineRule="auto"/>
        <w:ind w:right="-135" w:firstLine="708"/>
        <w:jc w:val="both"/>
        <w:rPr>
          <w:rFonts w:ascii="Times New Roman" w:eastAsia="Times New Roman" w:hAnsi="Times New Roman" w:cs="Times New Roman"/>
          <w:kern w:val="1"/>
          <w:sz w:val="28"/>
          <w:szCs w:val="28"/>
          <w:lang w:val="uk-UA" w:eastAsia="hi-IN" w:bidi="hi-IN"/>
        </w:rPr>
      </w:pPr>
    </w:p>
    <w:p w:rsidR="0087151E" w:rsidRPr="00C911A1" w:rsidRDefault="00A2066D" w:rsidP="005420B5">
      <w:pPr>
        <w:pStyle w:val="rvps2"/>
        <w:shd w:val="clear" w:color="auto" w:fill="FFFFFF"/>
        <w:spacing w:before="0" w:beforeAutospacing="0" w:after="0" w:afterAutospacing="0"/>
        <w:jc w:val="both"/>
        <w:rPr>
          <w:color w:val="000000"/>
          <w:sz w:val="28"/>
          <w:szCs w:val="28"/>
          <w:lang w:val="uk-UA"/>
        </w:rPr>
      </w:pPr>
      <w:bookmarkStart w:id="16" w:name="n712"/>
      <w:bookmarkStart w:id="17" w:name="n7131"/>
      <w:bookmarkEnd w:id="16"/>
      <w:bookmarkEnd w:id="17"/>
      <w:r w:rsidRPr="00C911A1">
        <w:rPr>
          <w:color w:val="000000"/>
          <w:sz w:val="28"/>
          <w:szCs w:val="28"/>
          <w:lang w:val="uk-UA"/>
        </w:rPr>
        <w:t xml:space="preserve">Підготувала: </w:t>
      </w:r>
    </w:p>
    <w:p w:rsidR="00A2066D"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 xml:space="preserve">головний спеціаліст сектору Ольга Лайтерман  </w:t>
      </w:r>
    </w:p>
    <w:p w:rsidR="003224A2"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w:t>
      </w:r>
      <w:r w:rsidR="00E446BA" w:rsidRPr="00C911A1">
        <w:rPr>
          <w:color w:val="000000"/>
          <w:sz w:val="28"/>
          <w:szCs w:val="28"/>
          <w:lang w:val="uk-UA"/>
        </w:rPr>
        <w:t>061</w:t>
      </w:r>
      <w:r w:rsidRPr="00C911A1">
        <w:rPr>
          <w:color w:val="000000"/>
          <w:sz w:val="28"/>
          <w:szCs w:val="28"/>
          <w:lang w:val="uk-UA"/>
        </w:rPr>
        <w:t xml:space="preserve">) </w:t>
      </w:r>
      <w:r w:rsidR="00E446BA" w:rsidRPr="00C911A1">
        <w:rPr>
          <w:color w:val="000000"/>
          <w:sz w:val="28"/>
          <w:szCs w:val="28"/>
          <w:lang w:val="uk-UA"/>
        </w:rPr>
        <w:t>239 01 15</w:t>
      </w:r>
    </w:p>
    <w:p w:rsidR="00A2066D" w:rsidRPr="00C911A1" w:rsidRDefault="000B08C9" w:rsidP="005420B5">
      <w:pPr>
        <w:pStyle w:val="rvps2"/>
        <w:shd w:val="clear" w:color="auto" w:fill="FFFFFF"/>
        <w:spacing w:before="0" w:beforeAutospacing="0" w:after="0" w:afterAutospacing="0"/>
        <w:jc w:val="both"/>
        <w:rPr>
          <w:sz w:val="28"/>
          <w:szCs w:val="28"/>
          <w:lang w:val="uk-UA"/>
        </w:rPr>
      </w:pPr>
      <w:r>
        <w:rPr>
          <w:color w:val="000000"/>
          <w:sz w:val="28"/>
          <w:szCs w:val="28"/>
          <w:lang w:val="uk-UA"/>
        </w:rPr>
        <w:t>01.09</w:t>
      </w:r>
      <w:bookmarkStart w:id="18" w:name="_GoBack"/>
      <w:bookmarkEnd w:id="18"/>
      <w:r w:rsidR="00BF1089" w:rsidRPr="00C911A1">
        <w:rPr>
          <w:color w:val="000000"/>
          <w:sz w:val="28"/>
          <w:szCs w:val="28"/>
          <w:lang w:val="uk-UA"/>
        </w:rPr>
        <w:t>.</w:t>
      </w:r>
      <w:r w:rsidR="00A2066D" w:rsidRPr="00C911A1">
        <w:rPr>
          <w:color w:val="000000"/>
          <w:sz w:val="28"/>
          <w:szCs w:val="28"/>
          <w:lang w:val="uk-UA"/>
        </w:rPr>
        <w:t>2020</w:t>
      </w:r>
      <w:bookmarkStart w:id="19" w:name="n1450"/>
      <w:bookmarkStart w:id="20" w:name="n1456"/>
      <w:bookmarkStart w:id="21" w:name="n1451"/>
      <w:bookmarkEnd w:id="19"/>
      <w:bookmarkEnd w:id="20"/>
      <w:bookmarkEnd w:id="21"/>
    </w:p>
    <w:sectPr w:rsidR="00A2066D" w:rsidRPr="00C911A1" w:rsidSect="00DE3073">
      <w:headerReference w:type="default" r:id="rId9"/>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07" w:rsidRDefault="00B43B07" w:rsidP="003224A2">
      <w:pPr>
        <w:spacing w:after="0" w:line="240" w:lineRule="auto"/>
      </w:pPr>
      <w:r>
        <w:separator/>
      </w:r>
    </w:p>
  </w:endnote>
  <w:endnote w:type="continuationSeparator" w:id="0">
    <w:p w:rsidR="00B43B07" w:rsidRDefault="00B43B07"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07" w:rsidRDefault="00B43B07" w:rsidP="003224A2">
      <w:pPr>
        <w:spacing w:after="0" w:line="240" w:lineRule="auto"/>
      </w:pPr>
      <w:r>
        <w:separator/>
      </w:r>
    </w:p>
  </w:footnote>
  <w:footnote w:type="continuationSeparator" w:id="0">
    <w:p w:rsidR="00B43B07" w:rsidRDefault="00B43B07" w:rsidP="0032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63628"/>
      <w:docPartObj>
        <w:docPartGallery w:val="Page Numbers (Top of Page)"/>
        <w:docPartUnique/>
      </w:docPartObj>
    </w:sdtPr>
    <w:sdtEndPr/>
    <w:sdtContent>
      <w:p w:rsidR="003224A2" w:rsidRDefault="003224A2">
        <w:pPr>
          <w:pStyle w:val="a8"/>
          <w:jc w:val="center"/>
        </w:pPr>
        <w:r>
          <w:fldChar w:fldCharType="begin"/>
        </w:r>
        <w:r>
          <w:instrText>PAGE   \* MERGEFORMAT</w:instrText>
        </w:r>
        <w:r>
          <w:fldChar w:fldCharType="separate"/>
        </w:r>
        <w:r w:rsidR="000B08C9" w:rsidRPr="000B08C9">
          <w:rPr>
            <w:noProof/>
            <w:lang w:val="ru-RU"/>
          </w:rPr>
          <w:t>10</w:t>
        </w:r>
        <w:r>
          <w:fldChar w:fldCharType="end"/>
        </w:r>
      </w:p>
    </w:sdtContent>
  </w:sdt>
  <w:p w:rsidR="003224A2" w:rsidRDefault="003224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74A90"/>
    <w:multiLevelType w:val="hybridMultilevel"/>
    <w:tmpl w:val="1DBAD022"/>
    <w:lvl w:ilvl="0" w:tplc="EF58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0"/>
    <w:rsid w:val="000A51B8"/>
    <w:rsid w:val="000B08C9"/>
    <w:rsid w:val="000F4D62"/>
    <w:rsid w:val="00141D80"/>
    <w:rsid w:val="001B7EE4"/>
    <w:rsid w:val="00256B31"/>
    <w:rsid w:val="00282B06"/>
    <w:rsid w:val="002C1AB2"/>
    <w:rsid w:val="002E342C"/>
    <w:rsid w:val="003224A2"/>
    <w:rsid w:val="003652ED"/>
    <w:rsid w:val="00406F21"/>
    <w:rsid w:val="00410EC9"/>
    <w:rsid w:val="004520A0"/>
    <w:rsid w:val="00467456"/>
    <w:rsid w:val="004A7510"/>
    <w:rsid w:val="004F0C15"/>
    <w:rsid w:val="005420B5"/>
    <w:rsid w:val="00554AE5"/>
    <w:rsid w:val="005A2AB2"/>
    <w:rsid w:val="005B2BDD"/>
    <w:rsid w:val="00615BE1"/>
    <w:rsid w:val="00626768"/>
    <w:rsid w:val="006310D1"/>
    <w:rsid w:val="00643CF8"/>
    <w:rsid w:val="006600C8"/>
    <w:rsid w:val="0066219A"/>
    <w:rsid w:val="00667F23"/>
    <w:rsid w:val="006D12F4"/>
    <w:rsid w:val="006E73D1"/>
    <w:rsid w:val="00716096"/>
    <w:rsid w:val="00724205"/>
    <w:rsid w:val="007414FB"/>
    <w:rsid w:val="00791D80"/>
    <w:rsid w:val="00794A0B"/>
    <w:rsid w:val="007B6324"/>
    <w:rsid w:val="0087151E"/>
    <w:rsid w:val="008761C7"/>
    <w:rsid w:val="0088459D"/>
    <w:rsid w:val="00894FEA"/>
    <w:rsid w:val="008E18E0"/>
    <w:rsid w:val="008E1E4C"/>
    <w:rsid w:val="00915815"/>
    <w:rsid w:val="00A16985"/>
    <w:rsid w:val="00A2066D"/>
    <w:rsid w:val="00A73A74"/>
    <w:rsid w:val="00A8203F"/>
    <w:rsid w:val="00AC4127"/>
    <w:rsid w:val="00AD0C2A"/>
    <w:rsid w:val="00B05ADB"/>
    <w:rsid w:val="00B43B07"/>
    <w:rsid w:val="00BD16B4"/>
    <w:rsid w:val="00BE0A80"/>
    <w:rsid w:val="00BF1089"/>
    <w:rsid w:val="00C06DB9"/>
    <w:rsid w:val="00C17E14"/>
    <w:rsid w:val="00C71F03"/>
    <w:rsid w:val="00C911A1"/>
    <w:rsid w:val="00CB580A"/>
    <w:rsid w:val="00CC67B5"/>
    <w:rsid w:val="00D2333B"/>
    <w:rsid w:val="00D34928"/>
    <w:rsid w:val="00D41290"/>
    <w:rsid w:val="00D60F4A"/>
    <w:rsid w:val="00D73AF9"/>
    <w:rsid w:val="00D80A39"/>
    <w:rsid w:val="00D97AB9"/>
    <w:rsid w:val="00DA6970"/>
    <w:rsid w:val="00DC09CC"/>
    <w:rsid w:val="00DD0D4E"/>
    <w:rsid w:val="00DE3073"/>
    <w:rsid w:val="00E446BA"/>
    <w:rsid w:val="00E50628"/>
    <w:rsid w:val="00EC2FD1"/>
    <w:rsid w:val="00F62B23"/>
    <w:rsid w:val="00F72DE5"/>
    <w:rsid w:val="00F9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2882"/>
  <w15:chartTrackingRefBased/>
  <w15:docId w15:val="{1F6379F0-EFC1-4CD9-A6BD-50DC2DA3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593520071">
      <w:bodyDiv w:val="1"/>
      <w:marLeft w:val="0"/>
      <w:marRight w:val="0"/>
      <w:marTop w:val="0"/>
      <w:marBottom w:val="0"/>
      <w:divBdr>
        <w:top w:val="none" w:sz="0" w:space="0" w:color="auto"/>
        <w:left w:val="none" w:sz="0" w:space="0" w:color="auto"/>
        <w:bottom w:val="none" w:sz="0" w:space="0" w:color="auto"/>
        <w:right w:val="none" w:sz="0" w:space="0" w:color="auto"/>
      </w:divBdr>
    </w:div>
    <w:div w:id="1179001743">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18411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aws\show\254%25D0%25BA\96-%25D0%25B2%25D1%25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977B-7EDD-4A65-A219-884D7C64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21</cp:revision>
  <cp:lastPrinted>2020-08-31T13:45:00Z</cp:lastPrinted>
  <dcterms:created xsi:type="dcterms:W3CDTF">2020-04-24T06:20:00Z</dcterms:created>
  <dcterms:modified xsi:type="dcterms:W3CDTF">2020-09-01T07:53:00Z</dcterms:modified>
</cp:coreProperties>
</file>