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5D" w:rsidRPr="00487210" w:rsidRDefault="00324E18" w:rsidP="00D00495">
      <w:pPr>
        <w:jc w:val="center"/>
        <w:rPr>
          <w:b/>
          <w:sz w:val="26"/>
          <w:szCs w:val="26"/>
        </w:rPr>
      </w:pPr>
      <w:r w:rsidRPr="00487210">
        <w:rPr>
          <w:b/>
          <w:sz w:val="26"/>
          <w:szCs w:val="26"/>
        </w:rPr>
        <w:t>П</w:t>
      </w:r>
      <w:r w:rsidR="00164DD0" w:rsidRPr="00487210">
        <w:rPr>
          <w:b/>
          <w:sz w:val="26"/>
          <w:szCs w:val="26"/>
        </w:rPr>
        <w:t xml:space="preserve">ерелік адміністративних послуг </w:t>
      </w:r>
      <w:r w:rsidRPr="00487210">
        <w:rPr>
          <w:b/>
          <w:sz w:val="26"/>
          <w:szCs w:val="26"/>
        </w:rPr>
        <w:t xml:space="preserve">у сфері державної реєстрації </w:t>
      </w:r>
    </w:p>
    <w:p w:rsidR="00591474" w:rsidRDefault="00324E18" w:rsidP="00591474">
      <w:pPr>
        <w:jc w:val="center"/>
        <w:rPr>
          <w:b/>
          <w:sz w:val="26"/>
          <w:szCs w:val="26"/>
        </w:rPr>
      </w:pPr>
      <w:r w:rsidRPr="00487210">
        <w:rPr>
          <w:b/>
          <w:sz w:val="26"/>
          <w:szCs w:val="26"/>
        </w:rPr>
        <w:t>громадських формувань (громадських об’єднань)</w:t>
      </w:r>
    </w:p>
    <w:p w:rsidR="00591474" w:rsidRPr="00591474" w:rsidRDefault="00591474" w:rsidP="00591474">
      <w:pPr>
        <w:jc w:val="center"/>
        <w:rPr>
          <w:b/>
          <w:sz w:val="26"/>
          <w:szCs w:val="26"/>
        </w:rPr>
      </w:pP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статуту територіальної громади;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статуту територіальної громади;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зі скасування державної реєстрації статуту територіальної громади;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видачі дубліката свідоцтва про державну реєстрацію статуту територіальної громади;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послуги з державної реєстрації створення творчої спілки, територіального осередку творчої спілки;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включення відомостей про творчу спілку, територіальний осередок творчої спілки,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рішення про припинення творчої спілки, територіального осередку творчої спілки;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зміни складу комісії з припинення (комісії з реорганізації, ліквідаційної комісії) творчої спілки, територіального осередку творчої спілки;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творчої спілки, територіального осередку творчої спілки в результаті ліквідації;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творчої спілки, територіального осередку творчої спілки в результаті реорганізації;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створення професійної спілки, організації професійних спілок, об’єднання професійних спілок;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рішення про припинення професійної спілки, організації професійних спілок, об’єднання професійних спілок;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hyperlink r:id="rId5" w:history="1">
        <w:r w:rsidRPr="00591474">
          <w:rPr>
            <w:rStyle w:val="a6"/>
            <w:color w:val="auto"/>
            <w:sz w:val="26"/>
            <w:szCs w:val="26"/>
            <w:u w:val="none"/>
          </w:rPr>
          <w:t>Адміністративна послуга з державної реєстрації припинення професійної спілки, організації професійних спілок, об’єднання професійних спілок в результаті ліквідації;</w:t>
        </w:r>
      </w:hyperlink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професійної спілки, організації професійних спілок, об’єднання професійних спілок в результаті реорганізації;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створення організації роботодавців, об’єднання організацій роботодавців;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адміністративної послуги з державної реєстрації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рішення про припинення організації роботодавців, об’єднання організацій роботодавців;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зміни складу комісії з припинення (комісії з реорганізації, ліквідаційної комісії) організації роботодавців, об’єднання організацій роботодавців;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hyperlink r:id="rId6" w:history="1">
        <w:r w:rsidRPr="00591474">
          <w:rPr>
            <w:rStyle w:val="a6"/>
            <w:color w:val="auto"/>
            <w:sz w:val="26"/>
            <w:szCs w:val="26"/>
            <w:u w:val="none"/>
          </w:rPr>
          <w:t>Адміністративна послуга з державної реєстрації припинення організації роботодавців, об’єднання організацій роботодавців в результаті ліквідації;</w:t>
        </w:r>
      </w:hyperlink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організації роботодавців, об’єднання організацій роботодавців в результаті реорганізації;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створення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відомостей про громадське об’єднання,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рішення про виділ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рішення про припинення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рішення про відміну рішення про припинення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зміни складу комісії з припинення (комісії з реорганізації, ліквідаційної комісії)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громадського об’єднання в результаті його ліквідації;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громадського об’єднання в результаті його реорганізації;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lastRenderedPageBreak/>
        <w:t>Адміністративна послуга з державної реєстрації створення відокремленого підрозділу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внесення змін до відомостей про відокремлений підрозділ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відокремленого підрозділу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створення структурного утворення політичної партії;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рішення про припинення структурного утворення політичної партії;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зміни складу комісії з припинення (комісії з реорганізації, ліквідаційної комісії) структурного утворення політичної партії;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структурного утворення політичної партії в результаті його ліквідації;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структурного утворення політичної партії в результаті його реорганізації;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громадського об’єднання, що не має статусу юридичної особи;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громадського об’єднання, що не має статусу юридичної особи;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структурного утворення політичної партії, що не має статусу юридичної особи;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структурного утворення політичної партії, що не має статусу юридичної особи;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підтвердження всеукраїнського статусу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відмови від всеукраїнського статусу громадського об’єднання;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постійно діючого третейського суду;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lastRenderedPageBreak/>
        <w:t>Адміністративна послуга з державної реєстрації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державної реєстрації припинення постійно діючого третейського суду;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 xml:space="preserve">Адміністративна послуга з видачі виписки з Єдиного державного реєстру юридичних осіб, фізичних осіб – підприємців та громадських формувань у паперовій формі для </w:t>
      </w:r>
      <w:proofErr w:type="spellStart"/>
      <w:r w:rsidRPr="00591474">
        <w:rPr>
          <w:sz w:val="26"/>
          <w:szCs w:val="26"/>
        </w:rPr>
        <w:t>проставлення</w:t>
      </w:r>
      <w:proofErr w:type="spellEnd"/>
      <w:r w:rsidRPr="00591474">
        <w:rPr>
          <w:sz w:val="26"/>
          <w:szCs w:val="26"/>
        </w:rPr>
        <w:t xml:space="preserve"> </w:t>
      </w:r>
      <w:proofErr w:type="spellStart"/>
      <w:r w:rsidRPr="00591474">
        <w:rPr>
          <w:sz w:val="26"/>
          <w:szCs w:val="26"/>
        </w:rPr>
        <w:t>апостиля</w:t>
      </w:r>
      <w:proofErr w:type="spellEnd"/>
      <w:r w:rsidRPr="00591474">
        <w:rPr>
          <w:sz w:val="26"/>
          <w:szCs w:val="26"/>
        </w:rPr>
        <w:t>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видачі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>Адміністративна послуга з виправлення помилок, допущених у відомостях Єдиного державного реєстру юридичних осіб, фізичних осіб – підприємців та громадських формувань.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 xml:space="preserve"> Адміністративна послуга з підтвердження відомостей про кінцевого бенефіціарного власника юридичної особи;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 xml:space="preserve"> Адміністративна послуга з державної реєстрації рішення про відміну рішення про припинення творчої спілки, територіального осередку творчої спілки;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 xml:space="preserve"> Адміністративна послуга з державної реєстрації рішення про відміну рішення про припинення професійної спілки, організації професійних спілок, об’єднання професійних спілок;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 xml:space="preserve"> Адміністративна послуга з державної реєстрації рішення про відміну рішення про припинення організації роботодавців, об’єднання організацій роботодавців;</w:t>
      </w:r>
    </w:p>
    <w:p w:rsidR="00591474" w:rsidRPr="00591474" w:rsidRDefault="00591474" w:rsidP="00591474">
      <w:pPr>
        <w:pStyle w:val="a4"/>
        <w:numPr>
          <w:ilvl w:val="0"/>
          <w:numId w:val="11"/>
        </w:numPr>
        <w:ind w:left="360"/>
        <w:jc w:val="both"/>
        <w:rPr>
          <w:sz w:val="26"/>
          <w:szCs w:val="26"/>
        </w:rPr>
      </w:pPr>
      <w:r w:rsidRPr="00591474">
        <w:rPr>
          <w:sz w:val="26"/>
          <w:szCs w:val="26"/>
        </w:rPr>
        <w:t xml:space="preserve"> Адміністративна послуга з державної реєстрації рішення про відміну рішення про припинення структурного утворення політичної партії.</w:t>
      </w:r>
    </w:p>
    <w:sectPr w:rsidR="00591474" w:rsidRPr="00591474" w:rsidSect="00487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553"/>
    <w:multiLevelType w:val="hybridMultilevel"/>
    <w:tmpl w:val="06146E76"/>
    <w:lvl w:ilvl="0" w:tplc="5D921A06">
      <w:start w:val="1"/>
      <w:numFmt w:val="decimal"/>
      <w:lvlText w:val="%1."/>
      <w:lvlJc w:val="left"/>
      <w:pPr>
        <w:tabs>
          <w:tab w:val="num" w:pos="644"/>
        </w:tabs>
        <w:ind w:left="-19" w:firstLine="303"/>
      </w:pPr>
      <w:rPr>
        <w:rFonts w:hint="default"/>
      </w:rPr>
    </w:lvl>
    <w:lvl w:ilvl="1" w:tplc="CA1AC966">
      <w:start w:val="5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01B39"/>
    <w:multiLevelType w:val="multilevel"/>
    <w:tmpl w:val="06146E76"/>
    <w:lvl w:ilvl="0">
      <w:start w:val="1"/>
      <w:numFmt w:val="decimal"/>
      <w:lvlText w:val="%1."/>
      <w:lvlJc w:val="left"/>
      <w:pPr>
        <w:tabs>
          <w:tab w:val="num" w:pos="720"/>
        </w:tabs>
        <w:ind w:left="57" w:firstLine="303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B4522"/>
    <w:multiLevelType w:val="hybridMultilevel"/>
    <w:tmpl w:val="C98C7708"/>
    <w:lvl w:ilvl="0" w:tplc="EC12007A">
      <w:start w:val="5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22154"/>
    <w:multiLevelType w:val="hybridMultilevel"/>
    <w:tmpl w:val="B67A0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508EC"/>
    <w:multiLevelType w:val="multilevel"/>
    <w:tmpl w:val="4764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D2413"/>
    <w:multiLevelType w:val="hybridMultilevel"/>
    <w:tmpl w:val="CF102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5724EC"/>
    <w:multiLevelType w:val="hybridMultilevel"/>
    <w:tmpl w:val="D930A6E6"/>
    <w:lvl w:ilvl="0" w:tplc="CA1AC966">
      <w:start w:val="5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D306E0"/>
    <w:multiLevelType w:val="hybridMultilevel"/>
    <w:tmpl w:val="06146E76"/>
    <w:lvl w:ilvl="0" w:tplc="5D921A06">
      <w:start w:val="1"/>
      <w:numFmt w:val="decimal"/>
      <w:lvlText w:val="%1."/>
      <w:lvlJc w:val="left"/>
      <w:pPr>
        <w:tabs>
          <w:tab w:val="num" w:pos="720"/>
        </w:tabs>
        <w:ind w:left="57" w:firstLine="303"/>
      </w:pPr>
      <w:rPr>
        <w:rFonts w:hint="default"/>
      </w:rPr>
    </w:lvl>
    <w:lvl w:ilvl="1" w:tplc="CA1AC966">
      <w:start w:val="5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440BBC"/>
    <w:multiLevelType w:val="hybridMultilevel"/>
    <w:tmpl w:val="B4965EE4"/>
    <w:lvl w:ilvl="0" w:tplc="98B4DE16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9D5CDB"/>
    <w:multiLevelType w:val="hybridMultilevel"/>
    <w:tmpl w:val="06146E76"/>
    <w:lvl w:ilvl="0" w:tplc="5D921A06">
      <w:start w:val="1"/>
      <w:numFmt w:val="decimal"/>
      <w:lvlText w:val="%1."/>
      <w:lvlJc w:val="left"/>
      <w:pPr>
        <w:tabs>
          <w:tab w:val="num" w:pos="720"/>
        </w:tabs>
        <w:ind w:left="57" w:firstLine="303"/>
      </w:pPr>
      <w:rPr>
        <w:rFonts w:hint="default"/>
      </w:rPr>
    </w:lvl>
    <w:lvl w:ilvl="1" w:tplc="CA1AC966">
      <w:start w:val="5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25786"/>
    <w:multiLevelType w:val="hybridMultilevel"/>
    <w:tmpl w:val="00D2D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25F70"/>
    <w:rsid w:val="00000C61"/>
    <w:rsid w:val="00005E17"/>
    <w:rsid w:val="000C27A1"/>
    <w:rsid w:val="00130A23"/>
    <w:rsid w:val="00164DD0"/>
    <w:rsid w:val="00187111"/>
    <w:rsid w:val="002A6D7C"/>
    <w:rsid w:val="002D7EE0"/>
    <w:rsid w:val="002E766E"/>
    <w:rsid w:val="002F0683"/>
    <w:rsid w:val="00324E18"/>
    <w:rsid w:val="00355D0F"/>
    <w:rsid w:val="003A6AA0"/>
    <w:rsid w:val="003B60C6"/>
    <w:rsid w:val="00402E0C"/>
    <w:rsid w:val="00443E4C"/>
    <w:rsid w:val="00444646"/>
    <w:rsid w:val="00477210"/>
    <w:rsid w:val="00487210"/>
    <w:rsid w:val="0048755D"/>
    <w:rsid w:val="004B69E3"/>
    <w:rsid w:val="004C0706"/>
    <w:rsid w:val="004F626B"/>
    <w:rsid w:val="00516EAB"/>
    <w:rsid w:val="00533709"/>
    <w:rsid w:val="005727EB"/>
    <w:rsid w:val="00591474"/>
    <w:rsid w:val="005D699D"/>
    <w:rsid w:val="00656266"/>
    <w:rsid w:val="00675B5D"/>
    <w:rsid w:val="00695DC8"/>
    <w:rsid w:val="006A06C4"/>
    <w:rsid w:val="006A3745"/>
    <w:rsid w:val="006A4E05"/>
    <w:rsid w:val="006C1290"/>
    <w:rsid w:val="00713DC4"/>
    <w:rsid w:val="00726166"/>
    <w:rsid w:val="007331F7"/>
    <w:rsid w:val="00774D92"/>
    <w:rsid w:val="00777A38"/>
    <w:rsid w:val="007A5CB1"/>
    <w:rsid w:val="007E2EF3"/>
    <w:rsid w:val="00861F76"/>
    <w:rsid w:val="00863E81"/>
    <w:rsid w:val="008673E8"/>
    <w:rsid w:val="00867404"/>
    <w:rsid w:val="008F2D9A"/>
    <w:rsid w:val="00922B16"/>
    <w:rsid w:val="0096312D"/>
    <w:rsid w:val="0096325C"/>
    <w:rsid w:val="009C0536"/>
    <w:rsid w:val="009D7422"/>
    <w:rsid w:val="00B25F70"/>
    <w:rsid w:val="00B96446"/>
    <w:rsid w:val="00BC062C"/>
    <w:rsid w:val="00BD5483"/>
    <w:rsid w:val="00C401C2"/>
    <w:rsid w:val="00C420A4"/>
    <w:rsid w:val="00C46169"/>
    <w:rsid w:val="00C57847"/>
    <w:rsid w:val="00CD7A7B"/>
    <w:rsid w:val="00D00495"/>
    <w:rsid w:val="00D007C3"/>
    <w:rsid w:val="00D82484"/>
    <w:rsid w:val="00D8409B"/>
    <w:rsid w:val="00D929FB"/>
    <w:rsid w:val="00DE11B4"/>
    <w:rsid w:val="00E258A9"/>
    <w:rsid w:val="00E90009"/>
    <w:rsid w:val="00EF263D"/>
    <w:rsid w:val="00FB21AC"/>
    <w:rsid w:val="00FD773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E4C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 Spacing"/>
    <w:uiPriority w:val="1"/>
    <w:qFormat/>
    <w:rsid w:val="00D00495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91474"/>
    <w:pPr>
      <w:spacing w:before="100" w:beforeAutospacing="1" w:after="100" w:afterAutospacing="1"/>
    </w:pPr>
    <w:rPr>
      <w:lang w:eastAsia="uk-UA"/>
    </w:rPr>
  </w:style>
  <w:style w:type="character" w:styleId="a6">
    <w:name w:val="Hyperlink"/>
    <w:basedOn w:val="a0"/>
    <w:uiPriority w:val="99"/>
    <w:unhideWhenUsed/>
    <w:rsid w:val="00591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ua/files/general/2020/04/30/20200430101028-96.docx" TargetMode="External"/><Relationship Id="rId5" Type="http://schemas.openxmlformats.org/officeDocument/2006/relationships/hyperlink" Target="https://minjust.gov.ua/files/general/2020/04/30/20200430095713-4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6624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адміністративних послуг Головного територіального управління юстиції у Запорізькій області у сфері державної реєстрації громадських формувань (громадських об’єднань) та державної реєстрації друкованих засобів масової інформації</vt:lpstr>
    </vt:vector>
  </TitlesOfParts>
  <Company>RePack by SPecialiST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адміністративних послуг Головного територіального управління юстиції у Запорізькій області у сфері державної реєстрації громадських формувань (громадських об’єднань) та державної реєстрації друкованих засобів масової інформації</dc:title>
  <dc:creator>Oksana</dc:creator>
  <cp:lastModifiedBy>555</cp:lastModifiedBy>
  <cp:revision>16</cp:revision>
  <dcterms:created xsi:type="dcterms:W3CDTF">2019-11-15T13:56:00Z</dcterms:created>
  <dcterms:modified xsi:type="dcterms:W3CDTF">2020-07-22T10:26:00Z</dcterms:modified>
</cp:coreProperties>
</file>