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E5B" w:rsidRPr="00060E5B" w:rsidRDefault="00060E5B" w:rsidP="00060E5B">
      <w:pPr>
        <w:pStyle w:val="1"/>
        <w:spacing w:line="240" w:lineRule="auto"/>
        <w:ind w:firstLine="708"/>
        <w:jc w:val="center"/>
        <w:rPr>
          <w:b/>
          <w:sz w:val="26"/>
          <w:szCs w:val="26"/>
          <w:lang w:val="uk-UA"/>
        </w:rPr>
      </w:pPr>
      <w:r w:rsidRPr="00060E5B">
        <w:rPr>
          <w:b/>
          <w:sz w:val="26"/>
          <w:szCs w:val="26"/>
          <w:lang w:val="uk-UA"/>
        </w:rPr>
        <w:t>ДОКАЗИ І ДОКАЗУВАННЯ В ЦИВІЛЬНОМУ ПРОЦЕСІ ТА ЇХ МІЖНАРОДНИЙ АСПЕКТ</w:t>
      </w:r>
    </w:p>
    <w:p w:rsidR="00060E5B" w:rsidRPr="00060E5B" w:rsidRDefault="00060E5B" w:rsidP="00060E5B">
      <w:pPr>
        <w:pStyle w:val="1"/>
        <w:spacing w:line="240" w:lineRule="auto"/>
        <w:ind w:firstLine="708"/>
        <w:jc w:val="center"/>
        <w:rPr>
          <w:sz w:val="26"/>
          <w:szCs w:val="26"/>
          <w:lang w:val="uk-UA"/>
        </w:rPr>
      </w:pPr>
      <w:r>
        <w:rPr>
          <w:sz w:val="26"/>
          <w:szCs w:val="26"/>
          <w:lang w:val="uk-UA"/>
        </w:rPr>
        <w:t xml:space="preserve"> </w:t>
      </w:r>
    </w:p>
    <w:p w:rsidR="00697F98" w:rsidRPr="00A71A48" w:rsidRDefault="00657714" w:rsidP="00A71A48">
      <w:pPr>
        <w:pStyle w:val="1"/>
        <w:spacing w:line="240" w:lineRule="auto"/>
        <w:ind w:firstLine="708"/>
        <w:rPr>
          <w:sz w:val="26"/>
          <w:szCs w:val="26"/>
          <w:lang w:val="uk-UA"/>
        </w:rPr>
      </w:pPr>
      <w:r w:rsidRPr="00A71A48">
        <w:rPr>
          <w:sz w:val="26"/>
          <w:szCs w:val="26"/>
          <w:lang w:val="uk-UA"/>
        </w:rPr>
        <w:t>Завданням цивільного судочинства у контексті статті 2 Цивільного процесуального кодексу України (далі – ЦПК України) є справедливий, неупереджений та своєчасний розгляд і вирішення цивільних справ з метою ефективного захисту порушених, невизнаних або оспорюваних справ, свобод чи інтересів фізичних осіб, прав та інтересів юридичних осіб, інтересів держави. В</w:t>
      </w:r>
      <w:proofErr w:type="spellStart"/>
      <w:r w:rsidR="000834A9" w:rsidRPr="00A71A48">
        <w:rPr>
          <w:sz w:val="26"/>
          <w:szCs w:val="26"/>
        </w:rPr>
        <w:t>иконання</w:t>
      </w:r>
      <w:proofErr w:type="spellEnd"/>
      <w:r w:rsidR="000834A9" w:rsidRPr="00A71A48">
        <w:rPr>
          <w:sz w:val="26"/>
          <w:szCs w:val="26"/>
        </w:rPr>
        <w:t xml:space="preserve"> </w:t>
      </w:r>
      <w:proofErr w:type="spellStart"/>
      <w:r w:rsidR="000834A9" w:rsidRPr="00A71A48">
        <w:rPr>
          <w:sz w:val="26"/>
          <w:szCs w:val="26"/>
        </w:rPr>
        <w:t>завдань</w:t>
      </w:r>
      <w:proofErr w:type="spellEnd"/>
      <w:r w:rsidR="000834A9" w:rsidRPr="00A71A48">
        <w:rPr>
          <w:sz w:val="26"/>
          <w:szCs w:val="26"/>
        </w:rPr>
        <w:t xml:space="preserve"> </w:t>
      </w:r>
      <w:proofErr w:type="spellStart"/>
      <w:r w:rsidR="000834A9" w:rsidRPr="00A71A48">
        <w:rPr>
          <w:sz w:val="26"/>
          <w:szCs w:val="26"/>
        </w:rPr>
        <w:t>цивільного</w:t>
      </w:r>
      <w:proofErr w:type="spellEnd"/>
      <w:r w:rsidR="000834A9" w:rsidRPr="00A71A48">
        <w:rPr>
          <w:sz w:val="26"/>
          <w:szCs w:val="26"/>
        </w:rPr>
        <w:t xml:space="preserve"> </w:t>
      </w:r>
      <w:proofErr w:type="spellStart"/>
      <w:r w:rsidR="000834A9" w:rsidRPr="00A71A48">
        <w:rPr>
          <w:sz w:val="26"/>
          <w:szCs w:val="26"/>
        </w:rPr>
        <w:t>судочинства</w:t>
      </w:r>
      <w:proofErr w:type="spellEnd"/>
      <w:r w:rsidR="000834A9" w:rsidRPr="00A71A48">
        <w:rPr>
          <w:sz w:val="26"/>
          <w:szCs w:val="26"/>
        </w:rPr>
        <w:t xml:space="preserve"> </w:t>
      </w:r>
      <w:proofErr w:type="spellStart"/>
      <w:r w:rsidR="000834A9" w:rsidRPr="00A71A48">
        <w:rPr>
          <w:sz w:val="26"/>
          <w:szCs w:val="26"/>
        </w:rPr>
        <w:t>залежить</w:t>
      </w:r>
      <w:proofErr w:type="spellEnd"/>
      <w:r w:rsidR="000834A9" w:rsidRPr="00A71A48">
        <w:rPr>
          <w:sz w:val="26"/>
          <w:szCs w:val="26"/>
        </w:rPr>
        <w:t xml:space="preserve"> </w:t>
      </w:r>
      <w:proofErr w:type="spellStart"/>
      <w:r w:rsidR="000834A9" w:rsidRPr="00A71A48">
        <w:rPr>
          <w:sz w:val="26"/>
          <w:szCs w:val="26"/>
        </w:rPr>
        <w:t>від</w:t>
      </w:r>
      <w:proofErr w:type="spellEnd"/>
      <w:r w:rsidR="000834A9" w:rsidRPr="00A71A48">
        <w:rPr>
          <w:sz w:val="26"/>
          <w:szCs w:val="26"/>
        </w:rPr>
        <w:t xml:space="preserve"> </w:t>
      </w:r>
      <w:proofErr w:type="spellStart"/>
      <w:r w:rsidR="000834A9" w:rsidRPr="00A71A48">
        <w:rPr>
          <w:sz w:val="26"/>
          <w:szCs w:val="26"/>
        </w:rPr>
        <w:t>встановлення</w:t>
      </w:r>
      <w:proofErr w:type="spellEnd"/>
      <w:r w:rsidR="000834A9" w:rsidRPr="00A71A48">
        <w:rPr>
          <w:sz w:val="26"/>
          <w:szCs w:val="26"/>
        </w:rPr>
        <w:t xml:space="preserve"> судом у </w:t>
      </w:r>
      <w:proofErr w:type="spellStart"/>
      <w:r w:rsidR="000834A9" w:rsidRPr="00A71A48">
        <w:rPr>
          <w:sz w:val="26"/>
          <w:szCs w:val="26"/>
        </w:rPr>
        <w:t>справі</w:t>
      </w:r>
      <w:proofErr w:type="spellEnd"/>
      <w:r w:rsidR="000834A9" w:rsidRPr="00A71A48">
        <w:rPr>
          <w:sz w:val="26"/>
          <w:szCs w:val="26"/>
        </w:rPr>
        <w:t xml:space="preserve"> </w:t>
      </w:r>
      <w:proofErr w:type="spellStart"/>
      <w:r w:rsidR="000834A9" w:rsidRPr="00A71A48">
        <w:rPr>
          <w:sz w:val="26"/>
          <w:szCs w:val="26"/>
        </w:rPr>
        <w:t>обʼєктивної</w:t>
      </w:r>
      <w:proofErr w:type="spellEnd"/>
      <w:r w:rsidR="000834A9" w:rsidRPr="00A71A48">
        <w:rPr>
          <w:sz w:val="26"/>
          <w:szCs w:val="26"/>
        </w:rPr>
        <w:t xml:space="preserve"> </w:t>
      </w:r>
      <w:proofErr w:type="spellStart"/>
      <w:r w:rsidR="000834A9" w:rsidRPr="00A71A48">
        <w:rPr>
          <w:sz w:val="26"/>
          <w:szCs w:val="26"/>
        </w:rPr>
        <w:t>істини</w:t>
      </w:r>
      <w:proofErr w:type="spellEnd"/>
      <w:r w:rsidR="000834A9" w:rsidRPr="00A71A48">
        <w:rPr>
          <w:sz w:val="26"/>
          <w:szCs w:val="26"/>
        </w:rPr>
        <w:t xml:space="preserve"> та правильного </w:t>
      </w:r>
      <w:proofErr w:type="spellStart"/>
      <w:r w:rsidR="000834A9" w:rsidRPr="00A71A48">
        <w:rPr>
          <w:sz w:val="26"/>
          <w:szCs w:val="26"/>
        </w:rPr>
        <w:t>застосування</w:t>
      </w:r>
      <w:proofErr w:type="spellEnd"/>
      <w:r w:rsidR="000834A9" w:rsidRPr="00A71A48">
        <w:rPr>
          <w:sz w:val="26"/>
          <w:szCs w:val="26"/>
        </w:rPr>
        <w:t xml:space="preserve"> норм </w:t>
      </w:r>
      <w:proofErr w:type="spellStart"/>
      <w:r w:rsidR="000834A9" w:rsidRPr="00A71A48">
        <w:rPr>
          <w:sz w:val="26"/>
          <w:szCs w:val="26"/>
        </w:rPr>
        <w:t>матеріального</w:t>
      </w:r>
      <w:proofErr w:type="spellEnd"/>
      <w:r w:rsidR="000834A9" w:rsidRPr="00A71A48">
        <w:rPr>
          <w:sz w:val="26"/>
          <w:szCs w:val="26"/>
        </w:rPr>
        <w:t xml:space="preserve"> і </w:t>
      </w:r>
      <w:proofErr w:type="spellStart"/>
      <w:r w:rsidR="000834A9" w:rsidRPr="00A71A48">
        <w:rPr>
          <w:sz w:val="26"/>
          <w:szCs w:val="26"/>
        </w:rPr>
        <w:t>процесуального</w:t>
      </w:r>
      <w:proofErr w:type="spellEnd"/>
      <w:r w:rsidR="000834A9" w:rsidRPr="00A71A48">
        <w:rPr>
          <w:sz w:val="26"/>
          <w:szCs w:val="26"/>
        </w:rPr>
        <w:t xml:space="preserve"> права.</w:t>
      </w:r>
    </w:p>
    <w:p w:rsidR="00697F98" w:rsidRPr="00A71A48" w:rsidRDefault="00657714" w:rsidP="00A71A48">
      <w:pPr>
        <w:pStyle w:val="1"/>
        <w:spacing w:line="240" w:lineRule="auto"/>
        <w:ind w:firstLine="708"/>
        <w:rPr>
          <w:sz w:val="26"/>
          <w:szCs w:val="26"/>
          <w:lang w:val="uk-UA"/>
        </w:rPr>
      </w:pPr>
      <w:r w:rsidRPr="00A71A48">
        <w:rPr>
          <w:sz w:val="26"/>
          <w:szCs w:val="26"/>
          <w:lang w:val="uk-UA"/>
        </w:rPr>
        <w:t>Об’єктивний, повний та всебічний розгляд цивільної справи в значній мірі залежить від ефективного та всебічного дослідження судом доказів, які надаються сторонами конфлікту та аргументуют</w:t>
      </w:r>
      <w:r w:rsidR="005F6DBA" w:rsidRPr="00A71A48">
        <w:rPr>
          <w:sz w:val="26"/>
          <w:szCs w:val="26"/>
          <w:lang w:val="uk-UA"/>
        </w:rPr>
        <w:t>ь їхню позицію по справі і тим самим надають судді можливість вивчити обставини, які спричинили конфлікт.</w:t>
      </w:r>
    </w:p>
    <w:p w:rsidR="00697F98" w:rsidRPr="00A71A48" w:rsidRDefault="005F6DBA" w:rsidP="00A71A48">
      <w:pPr>
        <w:pStyle w:val="1"/>
        <w:spacing w:line="240" w:lineRule="auto"/>
        <w:ind w:firstLine="708"/>
        <w:rPr>
          <w:sz w:val="26"/>
          <w:szCs w:val="26"/>
          <w:lang w:val="uk-UA"/>
        </w:rPr>
      </w:pPr>
      <w:r w:rsidRPr="00A71A48">
        <w:rPr>
          <w:sz w:val="26"/>
          <w:szCs w:val="26"/>
          <w:lang w:val="uk-UA"/>
        </w:rPr>
        <w:t xml:space="preserve">Процес доказування та докази, які надаються в </w:t>
      </w:r>
      <w:r w:rsidR="00B70DCA" w:rsidRPr="00A71A48">
        <w:rPr>
          <w:sz w:val="26"/>
          <w:szCs w:val="26"/>
          <w:lang w:val="uk-UA"/>
        </w:rPr>
        <w:t>обґрунтування</w:t>
      </w:r>
      <w:r w:rsidRPr="00A71A48">
        <w:rPr>
          <w:sz w:val="26"/>
          <w:szCs w:val="26"/>
          <w:lang w:val="uk-UA"/>
        </w:rPr>
        <w:t xml:space="preserve"> позиції сторін, використовуються сторонами для того, щоб довести свою правоту в конфліктних правовідносинах і захистити чи відновити свої права. І саме, від якості та повноти, поданих доказів, залежить майбутня позиція суду у вирішенн</w:t>
      </w:r>
      <w:r w:rsidR="00B70DCA" w:rsidRPr="00A71A48">
        <w:rPr>
          <w:sz w:val="26"/>
          <w:szCs w:val="26"/>
          <w:lang w:val="uk-UA"/>
        </w:rPr>
        <w:t>і цього конфлікту між сторонами і прийняття мотивованого рішення.</w:t>
      </w:r>
    </w:p>
    <w:p w:rsidR="00667F02" w:rsidRDefault="008A0B48" w:rsidP="00667F02">
      <w:pPr>
        <w:pStyle w:val="1"/>
        <w:spacing w:line="240" w:lineRule="auto"/>
        <w:ind w:firstLine="708"/>
        <w:rPr>
          <w:rStyle w:val="a3"/>
          <w:b w:val="0"/>
          <w:iCs/>
          <w:sz w:val="26"/>
          <w:szCs w:val="26"/>
          <w:lang w:val="uk-UA"/>
        </w:rPr>
      </w:pPr>
      <w:r w:rsidRPr="00A71A48">
        <w:rPr>
          <w:rStyle w:val="fontstyle01"/>
          <w:rFonts w:ascii="Times New Roman" w:hAnsi="Times New Roman"/>
          <w:sz w:val="26"/>
          <w:szCs w:val="26"/>
          <w:lang w:val="uk-UA"/>
        </w:rPr>
        <w:t xml:space="preserve">Доказування в цивільному процесі тісно пов’язане з реалізацією принципу цивільного судочинства «змагальності сторін». </w:t>
      </w:r>
      <w:proofErr w:type="spellStart"/>
      <w:r w:rsidRPr="00A71A48">
        <w:rPr>
          <w:rStyle w:val="a3"/>
          <w:b w:val="0"/>
          <w:iCs/>
          <w:sz w:val="26"/>
          <w:szCs w:val="26"/>
        </w:rPr>
        <w:t>Змагальна</w:t>
      </w:r>
      <w:proofErr w:type="spellEnd"/>
      <w:r w:rsidRPr="00A71A48">
        <w:rPr>
          <w:rStyle w:val="a3"/>
          <w:b w:val="0"/>
          <w:iCs/>
          <w:sz w:val="26"/>
          <w:szCs w:val="26"/>
        </w:rPr>
        <w:t xml:space="preserve"> форма </w:t>
      </w:r>
      <w:proofErr w:type="spellStart"/>
      <w:r w:rsidRPr="00A71A48">
        <w:rPr>
          <w:rStyle w:val="a3"/>
          <w:b w:val="0"/>
          <w:iCs/>
          <w:sz w:val="26"/>
          <w:szCs w:val="26"/>
        </w:rPr>
        <w:t>процесу</w:t>
      </w:r>
      <w:proofErr w:type="spellEnd"/>
      <w:r w:rsidRPr="00A71A48">
        <w:rPr>
          <w:rStyle w:val="a3"/>
          <w:b w:val="0"/>
          <w:iCs/>
          <w:sz w:val="26"/>
          <w:szCs w:val="26"/>
        </w:rPr>
        <w:t xml:space="preserve"> </w:t>
      </w:r>
      <w:proofErr w:type="spellStart"/>
      <w:r w:rsidRPr="00A71A48">
        <w:rPr>
          <w:rStyle w:val="a3"/>
          <w:b w:val="0"/>
          <w:iCs/>
          <w:sz w:val="26"/>
          <w:szCs w:val="26"/>
        </w:rPr>
        <w:t>визначає</w:t>
      </w:r>
      <w:proofErr w:type="spellEnd"/>
      <w:r w:rsidRPr="00A71A48">
        <w:rPr>
          <w:rStyle w:val="a3"/>
          <w:b w:val="0"/>
          <w:iCs/>
          <w:sz w:val="26"/>
          <w:szCs w:val="26"/>
        </w:rPr>
        <w:t xml:space="preserve"> </w:t>
      </w:r>
      <w:proofErr w:type="spellStart"/>
      <w:r w:rsidRPr="00A71A48">
        <w:rPr>
          <w:rStyle w:val="a3"/>
          <w:b w:val="0"/>
          <w:iCs/>
          <w:sz w:val="26"/>
          <w:szCs w:val="26"/>
        </w:rPr>
        <w:t>покладання</w:t>
      </w:r>
      <w:proofErr w:type="spellEnd"/>
      <w:r w:rsidRPr="00A71A48">
        <w:rPr>
          <w:rStyle w:val="a3"/>
          <w:b w:val="0"/>
          <w:iCs/>
          <w:sz w:val="26"/>
          <w:szCs w:val="26"/>
        </w:rPr>
        <w:t xml:space="preserve"> </w:t>
      </w:r>
      <w:proofErr w:type="spellStart"/>
      <w:r w:rsidRPr="00A71A48">
        <w:rPr>
          <w:rStyle w:val="a3"/>
          <w:b w:val="0"/>
          <w:iCs/>
          <w:sz w:val="26"/>
          <w:szCs w:val="26"/>
        </w:rPr>
        <w:t>тягаря</w:t>
      </w:r>
      <w:proofErr w:type="spellEnd"/>
      <w:r w:rsidRPr="00A71A48">
        <w:rPr>
          <w:rStyle w:val="a3"/>
          <w:b w:val="0"/>
          <w:iCs/>
          <w:sz w:val="26"/>
          <w:szCs w:val="26"/>
        </w:rPr>
        <w:t xml:space="preserve"> </w:t>
      </w:r>
      <w:proofErr w:type="spellStart"/>
      <w:r w:rsidRPr="00A71A48">
        <w:rPr>
          <w:rStyle w:val="a3"/>
          <w:b w:val="0"/>
          <w:iCs/>
          <w:sz w:val="26"/>
          <w:szCs w:val="26"/>
        </w:rPr>
        <w:t>доказування</w:t>
      </w:r>
      <w:proofErr w:type="spellEnd"/>
      <w:r w:rsidRPr="00A71A48">
        <w:rPr>
          <w:rStyle w:val="a3"/>
          <w:b w:val="0"/>
          <w:iCs/>
          <w:sz w:val="26"/>
          <w:szCs w:val="26"/>
        </w:rPr>
        <w:t xml:space="preserve"> на </w:t>
      </w:r>
      <w:proofErr w:type="spellStart"/>
      <w:r w:rsidRPr="00A71A48">
        <w:rPr>
          <w:rStyle w:val="a3"/>
          <w:b w:val="0"/>
          <w:iCs/>
          <w:sz w:val="26"/>
          <w:szCs w:val="26"/>
        </w:rPr>
        <w:t>самі</w:t>
      </w:r>
      <w:proofErr w:type="spellEnd"/>
      <w:r w:rsidRPr="00A71A48">
        <w:rPr>
          <w:rStyle w:val="a3"/>
          <w:b w:val="0"/>
          <w:iCs/>
          <w:sz w:val="26"/>
          <w:szCs w:val="26"/>
        </w:rPr>
        <w:t xml:space="preserve"> </w:t>
      </w:r>
      <w:proofErr w:type="spellStart"/>
      <w:r w:rsidRPr="00A71A48">
        <w:rPr>
          <w:rStyle w:val="a3"/>
          <w:b w:val="0"/>
          <w:iCs/>
          <w:sz w:val="26"/>
          <w:szCs w:val="26"/>
        </w:rPr>
        <w:t>сторони</w:t>
      </w:r>
      <w:proofErr w:type="spellEnd"/>
      <w:r w:rsidRPr="00A71A48">
        <w:rPr>
          <w:rStyle w:val="a3"/>
          <w:b w:val="0"/>
          <w:iCs/>
          <w:sz w:val="26"/>
          <w:szCs w:val="26"/>
        </w:rPr>
        <w:t xml:space="preserve"> і </w:t>
      </w:r>
      <w:proofErr w:type="spellStart"/>
      <w:r w:rsidRPr="00A71A48">
        <w:rPr>
          <w:rStyle w:val="a3"/>
          <w:b w:val="0"/>
          <w:iCs/>
          <w:sz w:val="26"/>
          <w:szCs w:val="26"/>
        </w:rPr>
        <w:t>зняття</w:t>
      </w:r>
      <w:proofErr w:type="spellEnd"/>
      <w:r w:rsidRPr="00A71A48">
        <w:rPr>
          <w:rStyle w:val="a3"/>
          <w:b w:val="0"/>
          <w:iCs/>
          <w:sz w:val="26"/>
          <w:szCs w:val="26"/>
        </w:rPr>
        <w:t xml:space="preserve"> </w:t>
      </w:r>
      <w:proofErr w:type="spellStart"/>
      <w:r w:rsidRPr="00A71A48">
        <w:rPr>
          <w:rStyle w:val="a3"/>
          <w:b w:val="0"/>
          <w:iCs/>
          <w:sz w:val="26"/>
          <w:szCs w:val="26"/>
        </w:rPr>
        <w:t>із</w:t>
      </w:r>
      <w:proofErr w:type="spellEnd"/>
      <w:r w:rsidRPr="00A71A48">
        <w:rPr>
          <w:rStyle w:val="a3"/>
          <w:b w:val="0"/>
          <w:iCs/>
          <w:sz w:val="26"/>
          <w:szCs w:val="26"/>
        </w:rPr>
        <w:t xml:space="preserve"> суду </w:t>
      </w:r>
      <w:proofErr w:type="spellStart"/>
      <w:r w:rsidRPr="00A71A48">
        <w:rPr>
          <w:rStyle w:val="a3"/>
          <w:b w:val="0"/>
          <w:iCs/>
          <w:sz w:val="26"/>
          <w:szCs w:val="26"/>
        </w:rPr>
        <w:t>обов'язку</w:t>
      </w:r>
      <w:proofErr w:type="spellEnd"/>
      <w:r w:rsidRPr="00A71A48">
        <w:rPr>
          <w:rStyle w:val="a3"/>
          <w:b w:val="0"/>
          <w:iCs/>
          <w:sz w:val="26"/>
          <w:szCs w:val="26"/>
        </w:rPr>
        <w:t xml:space="preserve"> по </w:t>
      </w:r>
      <w:proofErr w:type="spellStart"/>
      <w:r w:rsidRPr="00A71A48">
        <w:rPr>
          <w:rStyle w:val="a3"/>
          <w:b w:val="0"/>
          <w:iCs/>
          <w:sz w:val="26"/>
          <w:szCs w:val="26"/>
        </w:rPr>
        <w:t>збиранню</w:t>
      </w:r>
      <w:proofErr w:type="spellEnd"/>
      <w:r w:rsidRPr="00A71A48">
        <w:rPr>
          <w:rStyle w:val="a3"/>
          <w:b w:val="0"/>
          <w:iCs/>
          <w:sz w:val="26"/>
          <w:szCs w:val="26"/>
        </w:rPr>
        <w:t xml:space="preserve"> </w:t>
      </w:r>
      <w:proofErr w:type="spellStart"/>
      <w:r w:rsidRPr="00A71A48">
        <w:rPr>
          <w:rStyle w:val="a3"/>
          <w:b w:val="0"/>
          <w:iCs/>
          <w:sz w:val="26"/>
          <w:szCs w:val="26"/>
        </w:rPr>
        <w:t>доказів</w:t>
      </w:r>
      <w:proofErr w:type="spellEnd"/>
      <w:r w:rsidRPr="00A71A48">
        <w:rPr>
          <w:rStyle w:val="a3"/>
          <w:b w:val="0"/>
          <w:iCs/>
          <w:sz w:val="26"/>
          <w:szCs w:val="26"/>
        </w:rPr>
        <w:t>. Суд</w:t>
      </w:r>
      <w:r w:rsidRPr="00A71A48">
        <w:rPr>
          <w:rStyle w:val="a3"/>
          <w:b w:val="0"/>
          <w:iCs/>
          <w:sz w:val="26"/>
          <w:szCs w:val="26"/>
          <w:lang w:val="uk-UA"/>
        </w:rPr>
        <w:t xml:space="preserve"> </w:t>
      </w:r>
      <w:r w:rsidRPr="00A71A48">
        <w:rPr>
          <w:rStyle w:val="a3"/>
          <w:b w:val="0"/>
          <w:iCs/>
          <w:sz w:val="26"/>
          <w:szCs w:val="26"/>
        </w:rPr>
        <w:t xml:space="preserve">у </w:t>
      </w:r>
      <w:proofErr w:type="spellStart"/>
      <w:r w:rsidRPr="00A71A48">
        <w:rPr>
          <w:rStyle w:val="a3"/>
          <w:b w:val="0"/>
          <w:iCs/>
          <w:sz w:val="26"/>
          <w:szCs w:val="26"/>
        </w:rPr>
        <w:t>цьому</w:t>
      </w:r>
      <w:proofErr w:type="spellEnd"/>
      <w:r w:rsidRPr="00A71A48">
        <w:rPr>
          <w:rStyle w:val="a3"/>
          <w:b w:val="0"/>
          <w:iCs/>
          <w:sz w:val="26"/>
          <w:szCs w:val="26"/>
        </w:rPr>
        <w:t xml:space="preserve"> </w:t>
      </w:r>
      <w:proofErr w:type="spellStart"/>
      <w:r w:rsidRPr="00A71A48">
        <w:rPr>
          <w:rStyle w:val="a3"/>
          <w:b w:val="0"/>
          <w:iCs/>
          <w:sz w:val="26"/>
          <w:szCs w:val="26"/>
        </w:rPr>
        <w:t>випадку</w:t>
      </w:r>
      <w:proofErr w:type="spellEnd"/>
      <w:r w:rsidRPr="00A71A48">
        <w:rPr>
          <w:rStyle w:val="a3"/>
          <w:b w:val="0"/>
          <w:iCs/>
          <w:sz w:val="26"/>
          <w:szCs w:val="26"/>
        </w:rPr>
        <w:t xml:space="preserve"> </w:t>
      </w:r>
      <w:proofErr w:type="spellStart"/>
      <w:r w:rsidRPr="00A71A48">
        <w:rPr>
          <w:rStyle w:val="a3"/>
          <w:b w:val="0"/>
          <w:iCs/>
          <w:sz w:val="26"/>
          <w:szCs w:val="26"/>
        </w:rPr>
        <w:t>тільки</w:t>
      </w:r>
      <w:proofErr w:type="spellEnd"/>
      <w:r w:rsidRPr="00A71A48">
        <w:rPr>
          <w:rStyle w:val="a3"/>
          <w:b w:val="0"/>
          <w:iCs/>
          <w:sz w:val="26"/>
          <w:szCs w:val="26"/>
        </w:rPr>
        <w:t xml:space="preserve"> </w:t>
      </w:r>
      <w:r w:rsidRPr="00A71A48">
        <w:rPr>
          <w:rStyle w:val="a3"/>
          <w:b w:val="0"/>
          <w:iCs/>
          <w:sz w:val="26"/>
          <w:szCs w:val="26"/>
          <w:lang w:val="uk-UA"/>
        </w:rPr>
        <w:t>на</w:t>
      </w:r>
      <w:proofErr w:type="spellStart"/>
      <w:r w:rsidRPr="00A71A48">
        <w:rPr>
          <w:rStyle w:val="a3"/>
          <w:b w:val="0"/>
          <w:iCs/>
          <w:sz w:val="26"/>
          <w:szCs w:val="26"/>
        </w:rPr>
        <w:t>дає</w:t>
      </w:r>
      <w:proofErr w:type="spellEnd"/>
      <w:r w:rsidRPr="00A71A48">
        <w:rPr>
          <w:rStyle w:val="a3"/>
          <w:b w:val="0"/>
          <w:iCs/>
          <w:sz w:val="26"/>
          <w:szCs w:val="26"/>
        </w:rPr>
        <w:t xml:space="preserve"> </w:t>
      </w:r>
      <w:proofErr w:type="spellStart"/>
      <w:r w:rsidRPr="00A71A48">
        <w:rPr>
          <w:rStyle w:val="a3"/>
          <w:b w:val="0"/>
          <w:iCs/>
          <w:sz w:val="26"/>
          <w:szCs w:val="26"/>
        </w:rPr>
        <w:t>оцінку</w:t>
      </w:r>
      <w:proofErr w:type="spellEnd"/>
      <w:r w:rsidRPr="00A71A48">
        <w:rPr>
          <w:rStyle w:val="a3"/>
          <w:b w:val="0"/>
          <w:iCs/>
          <w:sz w:val="26"/>
          <w:szCs w:val="26"/>
        </w:rPr>
        <w:t xml:space="preserve"> </w:t>
      </w:r>
      <w:proofErr w:type="spellStart"/>
      <w:r w:rsidRPr="00A71A48">
        <w:rPr>
          <w:rStyle w:val="a3"/>
          <w:b w:val="0"/>
          <w:iCs/>
          <w:sz w:val="26"/>
          <w:szCs w:val="26"/>
        </w:rPr>
        <w:t>доказам</w:t>
      </w:r>
      <w:proofErr w:type="spellEnd"/>
      <w:r w:rsidRPr="00A71A48">
        <w:rPr>
          <w:rStyle w:val="a3"/>
          <w:b w:val="0"/>
          <w:iCs/>
          <w:sz w:val="26"/>
          <w:szCs w:val="26"/>
        </w:rPr>
        <w:t xml:space="preserve">. </w:t>
      </w:r>
      <w:proofErr w:type="spellStart"/>
      <w:r w:rsidRPr="00A71A48">
        <w:rPr>
          <w:rStyle w:val="a3"/>
          <w:b w:val="0"/>
          <w:iCs/>
          <w:sz w:val="26"/>
          <w:szCs w:val="26"/>
        </w:rPr>
        <w:t>Змагальні</w:t>
      </w:r>
      <w:proofErr w:type="spellEnd"/>
      <w:r w:rsidRPr="00A71A48">
        <w:rPr>
          <w:rStyle w:val="a3"/>
          <w:b w:val="0"/>
          <w:iCs/>
          <w:sz w:val="26"/>
          <w:szCs w:val="26"/>
        </w:rPr>
        <w:t xml:space="preserve"> засади </w:t>
      </w:r>
      <w:proofErr w:type="spellStart"/>
      <w:r w:rsidRPr="00A71A48">
        <w:rPr>
          <w:rStyle w:val="a3"/>
          <w:b w:val="0"/>
          <w:iCs/>
          <w:sz w:val="26"/>
          <w:szCs w:val="26"/>
        </w:rPr>
        <w:t>процесу</w:t>
      </w:r>
      <w:proofErr w:type="spellEnd"/>
      <w:r w:rsidRPr="00A71A48">
        <w:rPr>
          <w:rStyle w:val="a3"/>
          <w:b w:val="0"/>
          <w:iCs/>
          <w:sz w:val="26"/>
          <w:szCs w:val="26"/>
        </w:rPr>
        <w:t xml:space="preserve"> </w:t>
      </w:r>
      <w:proofErr w:type="spellStart"/>
      <w:r w:rsidRPr="00A71A48">
        <w:rPr>
          <w:rStyle w:val="a3"/>
          <w:b w:val="0"/>
          <w:iCs/>
          <w:sz w:val="26"/>
          <w:szCs w:val="26"/>
        </w:rPr>
        <w:t>визначають</w:t>
      </w:r>
      <w:proofErr w:type="spellEnd"/>
      <w:r w:rsidRPr="00A71A48">
        <w:rPr>
          <w:rStyle w:val="a3"/>
          <w:b w:val="0"/>
          <w:iCs/>
          <w:sz w:val="26"/>
          <w:szCs w:val="26"/>
        </w:rPr>
        <w:t xml:space="preserve"> </w:t>
      </w:r>
      <w:proofErr w:type="spellStart"/>
      <w:r w:rsidRPr="00A71A48">
        <w:rPr>
          <w:rStyle w:val="a3"/>
          <w:b w:val="0"/>
          <w:iCs/>
          <w:sz w:val="26"/>
          <w:szCs w:val="26"/>
        </w:rPr>
        <w:t>мотивацію</w:t>
      </w:r>
      <w:proofErr w:type="spellEnd"/>
      <w:r w:rsidRPr="00A71A48">
        <w:rPr>
          <w:rStyle w:val="a3"/>
          <w:b w:val="0"/>
          <w:iCs/>
          <w:sz w:val="26"/>
          <w:szCs w:val="26"/>
        </w:rPr>
        <w:t xml:space="preserve"> </w:t>
      </w:r>
      <w:proofErr w:type="spellStart"/>
      <w:r w:rsidRPr="00A71A48">
        <w:rPr>
          <w:rStyle w:val="a3"/>
          <w:b w:val="0"/>
          <w:iCs/>
          <w:sz w:val="26"/>
          <w:szCs w:val="26"/>
        </w:rPr>
        <w:t>поводження</w:t>
      </w:r>
      <w:proofErr w:type="spellEnd"/>
      <w:r w:rsidRPr="00A71A48">
        <w:rPr>
          <w:rStyle w:val="a3"/>
          <w:b w:val="0"/>
          <w:iCs/>
          <w:sz w:val="26"/>
          <w:szCs w:val="26"/>
        </w:rPr>
        <w:t xml:space="preserve"> </w:t>
      </w:r>
      <w:proofErr w:type="spellStart"/>
      <w:r w:rsidRPr="00A71A48">
        <w:rPr>
          <w:rStyle w:val="a3"/>
          <w:b w:val="0"/>
          <w:iCs/>
          <w:sz w:val="26"/>
          <w:szCs w:val="26"/>
        </w:rPr>
        <w:t>сторін</w:t>
      </w:r>
      <w:proofErr w:type="spellEnd"/>
      <w:r w:rsidRPr="00A71A48">
        <w:rPr>
          <w:rStyle w:val="a3"/>
          <w:b w:val="0"/>
          <w:iCs/>
          <w:sz w:val="26"/>
          <w:szCs w:val="26"/>
        </w:rPr>
        <w:t xml:space="preserve"> </w:t>
      </w:r>
      <w:proofErr w:type="gramStart"/>
      <w:r w:rsidRPr="00A71A48">
        <w:rPr>
          <w:rStyle w:val="a3"/>
          <w:b w:val="0"/>
          <w:iCs/>
          <w:sz w:val="26"/>
          <w:szCs w:val="26"/>
        </w:rPr>
        <w:t>у</w:t>
      </w:r>
      <w:proofErr w:type="gramEnd"/>
      <w:r w:rsidRPr="00A71A48">
        <w:rPr>
          <w:rStyle w:val="a3"/>
          <w:b w:val="0"/>
          <w:iCs/>
          <w:sz w:val="26"/>
          <w:szCs w:val="26"/>
        </w:rPr>
        <w:t xml:space="preserve"> </w:t>
      </w:r>
      <w:proofErr w:type="spellStart"/>
      <w:proofErr w:type="gramStart"/>
      <w:r w:rsidRPr="00A71A48">
        <w:rPr>
          <w:rStyle w:val="a3"/>
          <w:b w:val="0"/>
          <w:iCs/>
          <w:sz w:val="26"/>
          <w:szCs w:val="26"/>
        </w:rPr>
        <w:t>суд</w:t>
      </w:r>
      <w:proofErr w:type="gramEnd"/>
      <w:r w:rsidRPr="00A71A48">
        <w:rPr>
          <w:rStyle w:val="a3"/>
          <w:b w:val="0"/>
          <w:iCs/>
          <w:sz w:val="26"/>
          <w:szCs w:val="26"/>
        </w:rPr>
        <w:t>і</w:t>
      </w:r>
      <w:proofErr w:type="spellEnd"/>
      <w:r w:rsidRPr="00A71A48">
        <w:rPr>
          <w:rStyle w:val="a3"/>
          <w:b w:val="0"/>
          <w:iCs/>
          <w:sz w:val="26"/>
          <w:szCs w:val="26"/>
        </w:rPr>
        <w:t xml:space="preserve">, тому </w:t>
      </w:r>
      <w:proofErr w:type="spellStart"/>
      <w:r w:rsidRPr="00A71A48">
        <w:rPr>
          <w:rStyle w:val="a3"/>
          <w:b w:val="0"/>
          <w:iCs/>
          <w:sz w:val="26"/>
          <w:szCs w:val="26"/>
        </w:rPr>
        <w:t>що</w:t>
      </w:r>
      <w:proofErr w:type="spellEnd"/>
      <w:r w:rsidRPr="00A71A48">
        <w:rPr>
          <w:rStyle w:val="a3"/>
          <w:b w:val="0"/>
          <w:iCs/>
          <w:sz w:val="26"/>
          <w:szCs w:val="26"/>
        </w:rPr>
        <w:t xml:space="preserve"> результат </w:t>
      </w:r>
      <w:proofErr w:type="spellStart"/>
      <w:r w:rsidRPr="00A71A48">
        <w:rPr>
          <w:rStyle w:val="a3"/>
          <w:b w:val="0"/>
          <w:iCs/>
          <w:sz w:val="26"/>
          <w:szCs w:val="26"/>
        </w:rPr>
        <w:t>вирішення</w:t>
      </w:r>
      <w:proofErr w:type="spellEnd"/>
      <w:r w:rsidRPr="00A71A48">
        <w:rPr>
          <w:rStyle w:val="a3"/>
          <w:b w:val="0"/>
          <w:iCs/>
          <w:sz w:val="26"/>
          <w:szCs w:val="26"/>
        </w:rPr>
        <w:t xml:space="preserve"> спору </w:t>
      </w:r>
      <w:proofErr w:type="spellStart"/>
      <w:r w:rsidRPr="00A71A48">
        <w:rPr>
          <w:rStyle w:val="a3"/>
          <w:b w:val="0"/>
          <w:iCs/>
          <w:sz w:val="26"/>
          <w:szCs w:val="26"/>
        </w:rPr>
        <w:t>залежить</w:t>
      </w:r>
      <w:proofErr w:type="spellEnd"/>
      <w:r w:rsidRPr="00A71A48">
        <w:rPr>
          <w:rStyle w:val="a3"/>
          <w:b w:val="0"/>
          <w:iCs/>
          <w:sz w:val="26"/>
          <w:szCs w:val="26"/>
        </w:rPr>
        <w:t xml:space="preserve"> </w:t>
      </w:r>
      <w:proofErr w:type="spellStart"/>
      <w:r w:rsidRPr="00A71A48">
        <w:rPr>
          <w:rStyle w:val="a3"/>
          <w:b w:val="0"/>
          <w:iCs/>
          <w:sz w:val="26"/>
          <w:szCs w:val="26"/>
        </w:rPr>
        <w:t>цілком</w:t>
      </w:r>
      <w:proofErr w:type="spellEnd"/>
      <w:r w:rsidRPr="00A71A48">
        <w:rPr>
          <w:rStyle w:val="a3"/>
          <w:b w:val="0"/>
          <w:iCs/>
          <w:sz w:val="26"/>
          <w:szCs w:val="26"/>
        </w:rPr>
        <w:t xml:space="preserve"> </w:t>
      </w:r>
      <w:proofErr w:type="spellStart"/>
      <w:r w:rsidRPr="00A71A48">
        <w:rPr>
          <w:rStyle w:val="a3"/>
          <w:b w:val="0"/>
          <w:iCs/>
          <w:sz w:val="26"/>
          <w:szCs w:val="26"/>
        </w:rPr>
        <w:t>від</w:t>
      </w:r>
      <w:proofErr w:type="spellEnd"/>
      <w:r w:rsidRPr="00A71A48">
        <w:rPr>
          <w:rStyle w:val="a3"/>
          <w:b w:val="0"/>
          <w:iCs/>
          <w:sz w:val="26"/>
          <w:szCs w:val="26"/>
        </w:rPr>
        <w:t xml:space="preserve"> </w:t>
      </w:r>
      <w:proofErr w:type="spellStart"/>
      <w:r w:rsidRPr="00A71A48">
        <w:rPr>
          <w:rStyle w:val="a3"/>
          <w:b w:val="0"/>
          <w:iCs/>
          <w:sz w:val="26"/>
          <w:szCs w:val="26"/>
        </w:rPr>
        <w:t>активності</w:t>
      </w:r>
      <w:proofErr w:type="spellEnd"/>
      <w:r w:rsidRPr="00A71A48">
        <w:rPr>
          <w:rStyle w:val="a3"/>
          <w:b w:val="0"/>
          <w:iCs/>
          <w:sz w:val="26"/>
          <w:szCs w:val="26"/>
        </w:rPr>
        <w:t xml:space="preserve"> </w:t>
      </w:r>
      <w:proofErr w:type="spellStart"/>
      <w:r w:rsidRPr="00A71A48">
        <w:rPr>
          <w:rStyle w:val="a3"/>
          <w:b w:val="0"/>
          <w:iCs/>
          <w:sz w:val="26"/>
          <w:szCs w:val="26"/>
        </w:rPr>
        <w:t>сторін</w:t>
      </w:r>
      <w:proofErr w:type="spellEnd"/>
      <w:r w:rsidRPr="00A71A48">
        <w:rPr>
          <w:rStyle w:val="a3"/>
          <w:b w:val="0"/>
          <w:iCs/>
          <w:sz w:val="26"/>
          <w:szCs w:val="26"/>
        </w:rPr>
        <w:t xml:space="preserve">. </w:t>
      </w:r>
      <w:proofErr w:type="spellStart"/>
      <w:r w:rsidRPr="00A71A48">
        <w:rPr>
          <w:rStyle w:val="a3"/>
          <w:b w:val="0"/>
          <w:iCs/>
          <w:sz w:val="26"/>
          <w:szCs w:val="26"/>
        </w:rPr>
        <w:t>Такий</w:t>
      </w:r>
      <w:proofErr w:type="spellEnd"/>
      <w:r w:rsidRPr="00A71A48">
        <w:rPr>
          <w:rStyle w:val="a3"/>
          <w:b w:val="0"/>
          <w:iCs/>
          <w:sz w:val="26"/>
          <w:szCs w:val="26"/>
        </w:rPr>
        <w:t xml:space="preserve"> </w:t>
      </w:r>
      <w:proofErr w:type="spellStart"/>
      <w:r w:rsidRPr="00A71A48">
        <w:rPr>
          <w:rStyle w:val="a3"/>
          <w:b w:val="0"/>
          <w:iCs/>
          <w:sz w:val="26"/>
          <w:szCs w:val="26"/>
        </w:rPr>
        <w:t>спосіб</w:t>
      </w:r>
      <w:proofErr w:type="spellEnd"/>
      <w:r w:rsidRPr="00A71A48">
        <w:rPr>
          <w:rStyle w:val="a3"/>
          <w:b w:val="0"/>
          <w:iCs/>
          <w:sz w:val="26"/>
          <w:szCs w:val="26"/>
        </w:rPr>
        <w:t xml:space="preserve"> </w:t>
      </w:r>
      <w:proofErr w:type="spellStart"/>
      <w:r w:rsidRPr="00A71A48">
        <w:rPr>
          <w:rStyle w:val="a3"/>
          <w:b w:val="0"/>
          <w:iCs/>
          <w:sz w:val="26"/>
          <w:szCs w:val="26"/>
        </w:rPr>
        <w:t>організації</w:t>
      </w:r>
      <w:proofErr w:type="spellEnd"/>
      <w:r w:rsidRPr="00A71A48">
        <w:rPr>
          <w:rStyle w:val="a3"/>
          <w:b w:val="0"/>
          <w:iCs/>
          <w:sz w:val="26"/>
          <w:szCs w:val="26"/>
        </w:rPr>
        <w:t xml:space="preserve"> </w:t>
      </w:r>
      <w:proofErr w:type="spellStart"/>
      <w:r w:rsidRPr="00A71A48">
        <w:rPr>
          <w:rStyle w:val="a3"/>
          <w:b w:val="0"/>
          <w:iCs/>
          <w:sz w:val="26"/>
          <w:szCs w:val="26"/>
        </w:rPr>
        <w:t>судочинства</w:t>
      </w:r>
      <w:proofErr w:type="spellEnd"/>
      <w:r w:rsidRPr="00A71A48">
        <w:rPr>
          <w:rStyle w:val="a3"/>
          <w:b w:val="0"/>
          <w:iCs/>
          <w:sz w:val="26"/>
          <w:szCs w:val="26"/>
        </w:rPr>
        <w:t xml:space="preserve"> </w:t>
      </w:r>
      <w:proofErr w:type="spellStart"/>
      <w:r w:rsidRPr="00A71A48">
        <w:rPr>
          <w:rStyle w:val="a3"/>
          <w:b w:val="0"/>
          <w:iCs/>
          <w:sz w:val="26"/>
          <w:szCs w:val="26"/>
        </w:rPr>
        <w:t>зветься</w:t>
      </w:r>
      <w:proofErr w:type="spellEnd"/>
      <w:r w:rsidRPr="00A71A48">
        <w:rPr>
          <w:rStyle w:val="a3"/>
          <w:b w:val="0"/>
          <w:iCs/>
          <w:sz w:val="26"/>
          <w:szCs w:val="26"/>
        </w:rPr>
        <w:t xml:space="preserve"> </w:t>
      </w:r>
      <w:proofErr w:type="spellStart"/>
      <w:r w:rsidRPr="00A71A48">
        <w:rPr>
          <w:rStyle w:val="a3"/>
          <w:b w:val="0"/>
          <w:iCs/>
          <w:sz w:val="26"/>
          <w:szCs w:val="26"/>
        </w:rPr>
        <w:t>змагальними</w:t>
      </w:r>
      <w:proofErr w:type="spellEnd"/>
      <w:r w:rsidRPr="00A71A48">
        <w:rPr>
          <w:rStyle w:val="a3"/>
          <w:b w:val="0"/>
          <w:iCs/>
          <w:sz w:val="26"/>
          <w:szCs w:val="26"/>
        </w:rPr>
        <w:t xml:space="preserve"> засадами </w:t>
      </w:r>
      <w:proofErr w:type="spellStart"/>
      <w:r w:rsidRPr="00A71A48">
        <w:rPr>
          <w:rStyle w:val="a3"/>
          <w:b w:val="0"/>
          <w:iCs/>
          <w:sz w:val="26"/>
          <w:szCs w:val="26"/>
        </w:rPr>
        <w:t>чи</w:t>
      </w:r>
      <w:proofErr w:type="spellEnd"/>
      <w:r w:rsidRPr="00A71A48">
        <w:rPr>
          <w:rStyle w:val="a3"/>
          <w:b w:val="0"/>
          <w:iCs/>
          <w:sz w:val="26"/>
          <w:szCs w:val="26"/>
        </w:rPr>
        <w:t xml:space="preserve"> принципом </w:t>
      </w:r>
      <w:proofErr w:type="spellStart"/>
      <w:r w:rsidRPr="00A71A48">
        <w:rPr>
          <w:rStyle w:val="a3"/>
          <w:b w:val="0"/>
          <w:iCs/>
          <w:sz w:val="26"/>
          <w:szCs w:val="26"/>
        </w:rPr>
        <w:t>змагальності</w:t>
      </w:r>
      <w:proofErr w:type="spellEnd"/>
      <w:r w:rsidRPr="00A71A48">
        <w:rPr>
          <w:rStyle w:val="a3"/>
          <w:b w:val="0"/>
          <w:iCs/>
          <w:sz w:val="26"/>
          <w:szCs w:val="26"/>
          <w:lang w:val="uk-UA"/>
        </w:rPr>
        <w:t>.</w:t>
      </w:r>
    </w:p>
    <w:p w:rsidR="00667F02" w:rsidRDefault="00667F02" w:rsidP="00667F02">
      <w:pPr>
        <w:pStyle w:val="1"/>
        <w:spacing w:line="240" w:lineRule="auto"/>
        <w:ind w:firstLine="708"/>
        <w:rPr>
          <w:sz w:val="26"/>
          <w:szCs w:val="26"/>
          <w:lang w:val="uk-UA" w:eastAsia="ru-RU"/>
        </w:rPr>
      </w:pPr>
      <w:r w:rsidRPr="00667F02">
        <w:rPr>
          <w:sz w:val="26"/>
          <w:szCs w:val="26"/>
          <w:lang w:val="uk-UA" w:eastAsia="ru-RU"/>
        </w:rPr>
        <w:t>Принцип змагальності процесу означає, що кожній стороні повинна бути надана можливість ознайомитися з усіма доказами та зауваженнями, наданими іншою стороною, і відповісти на них (рішення у справі «</w:t>
      </w:r>
      <w:proofErr w:type="spellStart"/>
      <w:r w:rsidRPr="00667F02">
        <w:rPr>
          <w:sz w:val="26"/>
          <w:szCs w:val="26"/>
          <w:lang w:eastAsia="ru-RU"/>
        </w:rPr>
        <w:t>Ruiz</w:t>
      </w:r>
      <w:proofErr w:type="spellEnd"/>
      <w:r w:rsidRPr="00667F02">
        <w:rPr>
          <w:sz w:val="26"/>
          <w:szCs w:val="26"/>
          <w:lang w:val="uk-UA" w:eastAsia="ru-RU"/>
        </w:rPr>
        <w:t>-</w:t>
      </w:r>
      <w:proofErr w:type="spellStart"/>
      <w:r w:rsidRPr="00667F02">
        <w:rPr>
          <w:sz w:val="26"/>
          <w:szCs w:val="26"/>
          <w:lang w:eastAsia="ru-RU"/>
        </w:rPr>
        <w:t>Mateos</w:t>
      </w:r>
      <w:proofErr w:type="spellEnd"/>
      <w:r w:rsidRPr="00667F02">
        <w:rPr>
          <w:sz w:val="26"/>
          <w:szCs w:val="26"/>
          <w:lang w:val="uk-UA" w:eastAsia="ru-RU"/>
        </w:rPr>
        <w:t xml:space="preserve"> проти Іспанії», п. 63).</w:t>
      </w:r>
    </w:p>
    <w:p w:rsidR="00667F02" w:rsidRDefault="00667F02" w:rsidP="00667F02">
      <w:pPr>
        <w:pStyle w:val="1"/>
        <w:spacing w:line="240" w:lineRule="auto"/>
        <w:ind w:firstLine="708"/>
        <w:rPr>
          <w:sz w:val="26"/>
          <w:szCs w:val="26"/>
          <w:lang w:val="uk-UA" w:eastAsia="ru-RU"/>
        </w:rPr>
      </w:pPr>
      <w:r w:rsidRPr="00667F02">
        <w:rPr>
          <w:rStyle w:val="fontstyle01"/>
          <w:rFonts w:ascii="Times New Roman" w:hAnsi="Times New Roman"/>
          <w:sz w:val="26"/>
          <w:szCs w:val="26"/>
          <w:lang w:val="uk-UA"/>
        </w:rPr>
        <w:t xml:space="preserve">Разом з тим, принцип змагальності сторін у цивільному процесі нерозривно пов'язаний і з принципом рівності сторін. </w:t>
      </w:r>
      <w:r w:rsidRPr="00667F02">
        <w:rPr>
          <w:sz w:val="26"/>
          <w:szCs w:val="26"/>
          <w:lang w:val="uk-UA" w:eastAsia="ru-RU"/>
        </w:rPr>
        <w:t>Принцип рівності сторін у процесі у розумінні «справедливого балансу» між сторонами вимагає, щоб кожній стороні надавалася розумна можливість представити справу в таких умовах, які не ставлять цю сторону у суттєво невигідне становище відносно до другої сторони (рішення у справах «</w:t>
      </w:r>
      <w:proofErr w:type="spellStart"/>
      <w:r w:rsidRPr="00667F02">
        <w:rPr>
          <w:sz w:val="26"/>
          <w:szCs w:val="26"/>
          <w:lang w:eastAsia="ru-RU"/>
        </w:rPr>
        <w:t>Dombo</w:t>
      </w:r>
      <w:proofErr w:type="spellEnd"/>
      <w:r w:rsidRPr="00667F02">
        <w:rPr>
          <w:sz w:val="26"/>
          <w:szCs w:val="26"/>
          <w:lang w:val="uk-UA" w:eastAsia="ru-RU"/>
        </w:rPr>
        <w:t xml:space="preserve"> </w:t>
      </w:r>
      <w:proofErr w:type="spellStart"/>
      <w:r w:rsidRPr="00667F02">
        <w:rPr>
          <w:sz w:val="26"/>
          <w:szCs w:val="26"/>
          <w:lang w:eastAsia="ru-RU"/>
        </w:rPr>
        <w:t>Beheer</w:t>
      </w:r>
      <w:proofErr w:type="spellEnd"/>
      <w:r w:rsidRPr="00667F02">
        <w:rPr>
          <w:sz w:val="26"/>
          <w:szCs w:val="26"/>
          <w:lang w:val="uk-UA" w:eastAsia="ru-RU"/>
        </w:rPr>
        <w:t xml:space="preserve"> </w:t>
      </w:r>
      <w:r w:rsidRPr="00667F02">
        <w:rPr>
          <w:sz w:val="26"/>
          <w:szCs w:val="26"/>
          <w:lang w:eastAsia="ru-RU"/>
        </w:rPr>
        <w:t>B</w:t>
      </w:r>
      <w:r w:rsidRPr="00667F02">
        <w:rPr>
          <w:sz w:val="26"/>
          <w:szCs w:val="26"/>
          <w:lang w:val="uk-UA" w:eastAsia="ru-RU"/>
        </w:rPr>
        <w:t>.</w:t>
      </w:r>
      <w:r w:rsidRPr="00667F02">
        <w:rPr>
          <w:sz w:val="26"/>
          <w:szCs w:val="26"/>
          <w:lang w:eastAsia="ru-RU"/>
        </w:rPr>
        <w:t>V</w:t>
      </w:r>
      <w:r w:rsidRPr="00667F02">
        <w:rPr>
          <w:sz w:val="26"/>
          <w:szCs w:val="26"/>
          <w:lang w:val="uk-UA" w:eastAsia="ru-RU"/>
        </w:rPr>
        <w:t xml:space="preserve">. </w:t>
      </w:r>
      <w:r w:rsidRPr="00667F02">
        <w:rPr>
          <w:sz w:val="26"/>
          <w:szCs w:val="26"/>
          <w:lang w:eastAsia="ru-RU"/>
        </w:rPr>
        <w:t>v</w:t>
      </w:r>
      <w:r w:rsidRPr="00667F02">
        <w:rPr>
          <w:sz w:val="26"/>
          <w:szCs w:val="26"/>
          <w:lang w:val="uk-UA" w:eastAsia="ru-RU"/>
        </w:rPr>
        <w:t xml:space="preserve">. </w:t>
      </w:r>
      <w:proofErr w:type="spellStart"/>
      <w:r w:rsidRPr="00667F02">
        <w:rPr>
          <w:sz w:val="26"/>
          <w:szCs w:val="26"/>
          <w:lang w:eastAsia="ru-RU"/>
        </w:rPr>
        <w:t>the</w:t>
      </w:r>
      <w:proofErr w:type="spellEnd"/>
      <w:r w:rsidRPr="00667F02">
        <w:rPr>
          <w:sz w:val="26"/>
          <w:szCs w:val="26"/>
          <w:lang w:val="uk-UA" w:eastAsia="ru-RU"/>
        </w:rPr>
        <w:t xml:space="preserve"> </w:t>
      </w:r>
      <w:proofErr w:type="spellStart"/>
      <w:r w:rsidRPr="00667F02">
        <w:rPr>
          <w:sz w:val="26"/>
          <w:szCs w:val="26"/>
          <w:lang w:eastAsia="ru-RU"/>
        </w:rPr>
        <w:t>Netherlands</w:t>
      </w:r>
      <w:proofErr w:type="spellEnd"/>
      <w:r w:rsidRPr="00667F02">
        <w:rPr>
          <w:sz w:val="26"/>
          <w:szCs w:val="26"/>
          <w:lang w:val="uk-UA" w:eastAsia="ru-RU"/>
        </w:rPr>
        <w:t>» від 27 жовтня 1993 р., п. 33, та «</w:t>
      </w:r>
      <w:proofErr w:type="spellStart"/>
      <w:r w:rsidRPr="00667F02">
        <w:rPr>
          <w:sz w:val="26"/>
          <w:szCs w:val="26"/>
          <w:lang w:eastAsia="ru-RU"/>
        </w:rPr>
        <w:t>Ankerl</w:t>
      </w:r>
      <w:proofErr w:type="spellEnd"/>
      <w:r w:rsidRPr="00667F02">
        <w:rPr>
          <w:sz w:val="26"/>
          <w:szCs w:val="26"/>
          <w:lang w:val="uk-UA" w:eastAsia="ru-RU"/>
        </w:rPr>
        <w:t xml:space="preserve"> </w:t>
      </w:r>
      <w:r w:rsidRPr="00667F02">
        <w:rPr>
          <w:sz w:val="26"/>
          <w:szCs w:val="26"/>
          <w:lang w:eastAsia="ru-RU"/>
        </w:rPr>
        <w:t>v</w:t>
      </w:r>
      <w:r w:rsidRPr="00667F02">
        <w:rPr>
          <w:sz w:val="26"/>
          <w:szCs w:val="26"/>
          <w:lang w:val="uk-UA" w:eastAsia="ru-RU"/>
        </w:rPr>
        <w:t xml:space="preserve">. </w:t>
      </w:r>
      <w:proofErr w:type="spellStart"/>
      <w:proofErr w:type="gramStart"/>
      <w:r w:rsidRPr="00667F02">
        <w:rPr>
          <w:sz w:val="26"/>
          <w:szCs w:val="26"/>
          <w:lang w:eastAsia="ru-RU"/>
        </w:rPr>
        <w:t>Switzerland</w:t>
      </w:r>
      <w:proofErr w:type="spellEnd"/>
      <w:r w:rsidRPr="00667F02">
        <w:rPr>
          <w:sz w:val="26"/>
          <w:szCs w:val="26"/>
          <w:lang w:val="uk-UA" w:eastAsia="ru-RU"/>
        </w:rPr>
        <w:t>» від 23 жовтня 1996 р., п. 38).</w:t>
      </w:r>
      <w:proofErr w:type="gramEnd"/>
    </w:p>
    <w:p w:rsidR="00667F02" w:rsidRPr="00667F02" w:rsidRDefault="00667F02" w:rsidP="00667F02">
      <w:pPr>
        <w:pStyle w:val="1"/>
        <w:spacing w:line="240" w:lineRule="auto"/>
        <w:ind w:firstLine="708"/>
        <w:rPr>
          <w:b/>
          <w:sz w:val="26"/>
          <w:szCs w:val="26"/>
          <w:lang w:val="uk-UA"/>
        </w:rPr>
      </w:pPr>
      <w:r w:rsidRPr="00667F02">
        <w:rPr>
          <w:sz w:val="26"/>
          <w:szCs w:val="26"/>
          <w:lang w:val="uk-UA" w:eastAsia="ru-RU"/>
        </w:rPr>
        <w:t xml:space="preserve">Європейський суд з прав людини неодноразово нагадував, що принцип рівності сторін один із складників ширшої концепції справедливого судового розгляду передбачає, що кожна сторона повинна мати розумну можливість представляти свою сторону в умовах, які не ставлять її в суттєво менш сприятливе становище в порівнянні з опонентом (див., серед інших рішень та </w:t>
      </w:r>
      <w:proofErr w:type="spellStart"/>
      <w:r w:rsidRPr="00667F02">
        <w:rPr>
          <w:sz w:val="26"/>
          <w:szCs w:val="26"/>
          <w:lang w:eastAsia="ru-RU"/>
        </w:rPr>
        <w:t>mutatis</w:t>
      </w:r>
      <w:proofErr w:type="spellEnd"/>
      <w:r w:rsidRPr="00667F02">
        <w:rPr>
          <w:sz w:val="26"/>
          <w:szCs w:val="26"/>
          <w:lang w:val="uk-UA" w:eastAsia="ru-RU"/>
        </w:rPr>
        <w:t xml:space="preserve"> </w:t>
      </w:r>
      <w:proofErr w:type="spellStart"/>
      <w:r w:rsidRPr="00667F02">
        <w:rPr>
          <w:sz w:val="26"/>
          <w:szCs w:val="26"/>
          <w:lang w:eastAsia="ru-RU"/>
        </w:rPr>
        <w:t>mutandis</w:t>
      </w:r>
      <w:proofErr w:type="spellEnd"/>
      <w:r w:rsidRPr="00667F02">
        <w:rPr>
          <w:sz w:val="26"/>
          <w:szCs w:val="26"/>
          <w:lang w:val="uk-UA" w:eastAsia="ru-RU"/>
        </w:rPr>
        <w:t>, «</w:t>
      </w:r>
      <w:proofErr w:type="spellStart"/>
      <w:r w:rsidRPr="00667F02">
        <w:rPr>
          <w:sz w:val="26"/>
          <w:szCs w:val="26"/>
          <w:lang w:val="uk-UA" w:eastAsia="ru-RU"/>
        </w:rPr>
        <w:t>Кресс</w:t>
      </w:r>
      <w:proofErr w:type="spellEnd"/>
      <w:r w:rsidRPr="00667F02">
        <w:rPr>
          <w:sz w:val="26"/>
          <w:szCs w:val="26"/>
          <w:lang w:val="uk-UA" w:eastAsia="ru-RU"/>
        </w:rPr>
        <w:t xml:space="preserve"> проти Франції» (</w:t>
      </w:r>
      <w:proofErr w:type="spellStart"/>
      <w:r w:rsidRPr="00667F02">
        <w:rPr>
          <w:sz w:val="26"/>
          <w:szCs w:val="26"/>
          <w:lang w:eastAsia="ru-RU"/>
        </w:rPr>
        <w:t>Kress</w:t>
      </w:r>
      <w:proofErr w:type="spellEnd"/>
      <w:r w:rsidRPr="00667F02">
        <w:rPr>
          <w:sz w:val="26"/>
          <w:szCs w:val="26"/>
          <w:lang w:val="uk-UA" w:eastAsia="ru-RU"/>
        </w:rPr>
        <w:t xml:space="preserve"> </w:t>
      </w:r>
      <w:r w:rsidRPr="00667F02">
        <w:rPr>
          <w:sz w:val="26"/>
          <w:szCs w:val="26"/>
          <w:lang w:eastAsia="ru-RU"/>
        </w:rPr>
        <w:t>v</w:t>
      </w:r>
      <w:r w:rsidRPr="00667F02">
        <w:rPr>
          <w:sz w:val="26"/>
          <w:szCs w:val="26"/>
          <w:lang w:val="uk-UA" w:eastAsia="ru-RU"/>
        </w:rPr>
        <w:t xml:space="preserve">. </w:t>
      </w:r>
      <w:proofErr w:type="spellStart"/>
      <w:r w:rsidRPr="00667F02">
        <w:rPr>
          <w:sz w:val="26"/>
          <w:szCs w:val="26"/>
          <w:lang w:eastAsia="ru-RU"/>
        </w:rPr>
        <w:t>France</w:t>
      </w:r>
      <w:proofErr w:type="spellEnd"/>
      <w:r w:rsidRPr="00667F02">
        <w:rPr>
          <w:sz w:val="26"/>
          <w:szCs w:val="26"/>
          <w:lang w:val="uk-UA" w:eastAsia="ru-RU"/>
        </w:rPr>
        <w:t>), [</w:t>
      </w:r>
      <w:r w:rsidRPr="00667F02">
        <w:rPr>
          <w:sz w:val="26"/>
          <w:szCs w:val="26"/>
          <w:lang w:eastAsia="ru-RU"/>
        </w:rPr>
        <w:t>GC</w:t>
      </w:r>
      <w:r w:rsidRPr="00667F02">
        <w:rPr>
          <w:sz w:val="26"/>
          <w:szCs w:val="26"/>
          <w:lang w:val="uk-UA" w:eastAsia="ru-RU"/>
        </w:rPr>
        <w:t xml:space="preserve">], № 39594/98, п. 72, </w:t>
      </w:r>
      <w:r w:rsidRPr="00667F02">
        <w:rPr>
          <w:sz w:val="26"/>
          <w:szCs w:val="26"/>
          <w:lang w:eastAsia="ru-RU"/>
        </w:rPr>
        <w:t>ECHR</w:t>
      </w:r>
      <w:r w:rsidRPr="00667F02">
        <w:rPr>
          <w:sz w:val="26"/>
          <w:szCs w:val="26"/>
          <w:lang w:val="uk-UA" w:eastAsia="ru-RU"/>
        </w:rPr>
        <w:t xml:space="preserve"> 2001-</w:t>
      </w:r>
      <w:r w:rsidRPr="00667F02">
        <w:rPr>
          <w:sz w:val="26"/>
          <w:szCs w:val="26"/>
          <w:lang w:eastAsia="ru-RU"/>
        </w:rPr>
        <w:t>VI</w:t>
      </w:r>
      <w:r w:rsidRPr="00667F02">
        <w:rPr>
          <w:sz w:val="26"/>
          <w:szCs w:val="26"/>
          <w:lang w:val="uk-UA" w:eastAsia="ru-RU"/>
        </w:rPr>
        <w:t>; «Ф.С.Б. проти Італії» (</w:t>
      </w:r>
      <w:r w:rsidRPr="00667F02">
        <w:rPr>
          <w:sz w:val="26"/>
          <w:szCs w:val="26"/>
          <w:lang w:eastAsia="ru-RU"/>
        </w:rPr>
        <w:t>F</w:t>
      </w:r>
      <w:r w:rsidRPr="00667F02">
        <w:rPr>
          <w:sz w:val="26"/>
          <w:szCs w:val="26"/>
          <w:lang w:val="uk-UA" w:eastAsia="ru-RU"/>
        </w:rPr>
        <w:t>.</w:t>
      </w:r>
      <w:r w:rsidRPr="00667F02">
        <w:rPr>
          <w:sz w:val="26"/>
          <w:szCs w:val="26"/>
          <w:lang w:eastAsia="ru-RU"/>
        </w:rPr>
        <w:t>C</w:t>
      </w:r>
      <w:r w:rsidRPr="00667F02">
        <w:rPr>
          <w:sz w:val="26"/>
          <w:szCs w:val="26"/>
          <w:lang w:val="uk-UA" w:eastAsia="ru-RU"/>
        </w:rPr>
        <w:t>.</w:t>
      </w:r>
      <w:r w:rsidRPr="00667F02">
        <w:rPr>
          <w:sz w:val="26"/>
          <w:szCs w:val="26"/>
          <w:lang w:eastAsia="ru-RU"/>
        </w:rPr>
        <w:t>B</w:t>
      </w:r>
      <w:r w:rsidRPr="00667F02">
        <w:rPr>
          <w:sz w:val="26"/>
          <w:szCs w:val="26"/>
          <w:lang w:val="uk-UA" w:eastAsia="ru-RU"/>
        </w:rPr>
        <w:t xml:space="preserve">. </w:t>
      </w:r>
      <w:r w:rsidRPr="00667F02">
        <w:rPr>
          <w:sz w:val="26"/>
          <w:szCs w:val="26"/>
          <w:lang w:eastAsia="ru-RU"/>
        </w:rPr>
        <w:t>v</w:t>
      </w:r>
      <w:r w:rsidRPr="00667F02">
        <w:rPr>
          <w:sz w:val="26"/>
          <w:szCs w:val="26"/>
          <w:lang w:val="uk-UA" w:eastAsia="ru-RU"/>
        </w:rPr>
        <w:t xml:space="preserve">. </w:t>
      </w:r>
      <w:proofErr w:type="spellStart"/>
      <w:r w:rsidRPr="00667F02">
        <w:rPr>
          <w:sz w:val="26"/>
          <w:szCs w:val="26"/>
          <w:lang w:eastAsia="ru-RU"/>
        </w:rPr>
        <w:t>Italy</w:t>
      </w:r>
      <w:proofErr w:type="spellEnd"/>
      <w:r w:rsidRPr="00667F02">
        <w:rPr>
          <w:sz w:val="26"/>
          <w:szCs w:val="26"/>
          <w:lang w:val="uk-UA" w:eastAsia="ru-RU"/>
        </w:rPr>
        <w:t>)</w:t>
      </w:r>
      <w:r>
        <w:rPr>
          <w:sz w:val="26"/>
          <w:szCs w:val="26"/>
          <w:lang w:val="uk-UA" w:eastAsia="ru-RU"/>
        </w:rPr>
        <w:t xml:space="preserve"> від 28 серпня 1991 року,</w:t>
      </w:r>
      <w:r w:rsidRPr="00667F02">
        <w:rPr>
          <w:sz w:val="26"/>
          <w:szCs w:val="26"/>
          <w:lang w:val="uk-UA" w:eastAsia="ru-RU"/>
        </w:rPr>
        <w:t xml:space="preserve"> «Т. проти Італії» (Т. </w:t>
      </w:r>
      <w:r w:rsidRPr="00667F02">
        <w:rPr>
          <w:sz w:val="26"/>
          <w:szCs w:val="26"/>
          <w:lang w:eastAsia="ru-RU"/>
        </w:rPr>
        <w:t>v</w:t>
      </w:r>
      <w:r w:rsidRPr="00667F02">
        <w:rPr>
          <w:sz w:val="26"/>
          <w:szCs w:val="26"/>
          <w:lang w:val="uk-UA" w:eastAsia="ru-RU"/>
        </w:rPr>
        <w:t xml:space="preserve">. </w:t>
      </w:r>
      <w:proofErr w:type="spellStart"/>
      <w:r w:rsidRPr="00667F02">
        <w:rPr>
          <w:sz w:val="26"/>
          <w:szCs w:val="26"/>
          <w:lang w:eastAsia="ru-RU"/>
        </w:rPr>
        <w:t>Italy</w:t>
      </w:r>
      <w:proofErr w:type="spellEnd"/>
      <w:r w:rsidRPr="00667F02">
        <w:rPr>
          <w:sz w:val="26"/>
          <w:szCs w:val="26"/>
          <w:lang w:val="uk-UA" w:eastAsia="ru-RU"/>
        </w:rPr>
        <w:t>) від 12 жовтня 1992 року, та «</w:t>
      </w:r>
      <w:proofErr w:type="spellStart"/>
      <w:r w:rsidRPr="00667F02">
        <w:rPr>
          <w:sz w:val="26"/>
          <w:szCs w:val="26"/>
          <w:lang w:val="uk-UA" w:eastAsia="ru-RU"/>
        </w:rPr>
        <w:t>Кайя</w:t>
      </w:r>
      <w:proofErr w:type="spellEnd"/>
      <w:r w:rsidRPr="00667F02">
        <w:rPr>
          <w:sz w:val="26"/>
          <w:szCs w:val="26"/>
          <w:lang w:val="uk-UA" w:eastAsia="ru-RU"/>
        </w:rPr>
        <w:t xml:space="preserve"> проти </w:t>
      </w:r>
      <w:proofErr w:type="gramStart"/>
      <w:r w:rsidRPr="00667F02">
        <w:rPr>
          <w:sz w:val="26"/>
          <w:szCs w:val="26"/>
          <w:lang w:val="uk-UA" w:eastAsia="ru-RU"/>
        </w:rPr>
        <w:t>Австр</w:t>
      </w:r>
      <w:proofErr w:type="gramEnd"/>
      <w:r w:rsidRPr="00667F02">
        <w:rPr>
          <w:sz w:val="26"/>
          <w:szCs w:val="26"/>
          <w:lang w:val="uk-UA" w:eastAsia="ru-RU"/>
        </w:rPr>
        <w:t>ії» (</w:t>
      </w:r>
      <w:proofErr w:type="spellStart"/>
      <w:r w:rsidRPr="00667F02">
        <w:rPr>
          <w:sz w:val="26"/>
          <w:szCs w:val="26"/>
          <w:lang w:eastAsia="ru-RU"/>
        </w:rPr>
        <w:t>Kaya</w:t>
      </w:r>
      <w:proofErr w:type="spellEnd"/>
      <w:r w:rsidRPr="00667F02">
        <w:rPr>
          <w:sz w:val="26"/>
          <w:szCs w:val="26"/>
          <w:lang w:val="uk-UA" w:eastAsia="ru-RU"/>
        </w:rPr>
        <w:t xml:space="preserve"> </w:t>
      </w:r>
      <w:r w:rsidRPr="00667F02">
        <w:rPr>
          <w:sz w:val="26"/>
          <w:szCs w:val="26"/>
          <w:lang w:eastAsia="ru-RU"/>
        </w:rPr>
        <w:t>v</w:t>
      </w:r>
      <w:r w:rsidRPr="00667F02">
        <w:rPr>
          <w:sz w:val="26"/>
          <w:szCs w:val="26"/>
          <w:lang w:val="uk-UA" w:eastAsia="ru-RU"/>
        </w:rPr>
        <w:t xml:space="preserve">. </w:t>
      </w:r>
      <w:proofErr w:type="spellStart"/>
      <w:proofErr w:type="gramStart"/>
      <w:r w:rsidRPr="00667F02">
        <w:rPr>
          <w:sz w:val="26"/>
          <w:szCs w:val="26"/>
          <w:lang w:eastAsia="ru-RU"/>
        </w:rPr>
        <w:t>Austria</w:t>
      </w:r>
      <w:proofErr w:type="spellEnd"/>
      <w:r w:rsidRPr="00667F02">
        <w:rPr>
          <w:sz w:val="26"/>
          <w:szCs w:val="26"/>
          <w:lang w:val="uk-UA" w:eastAsia="ru-RU"/>
        </w:rPr>
        <w:t xml:space="preserve">), </w:t>
      </w:r>
      <w:r>
        <w:rPr>
          <w:sz w:val="26"/>
          <w:szCs w:val="26"/>
          <w:lang w:val="uk-UA" w:eastAsia="ru-RU"/>
        </w:rPr>
        <w:t xml:space="preserve">                        </w:t>
      </w:r>
      <w:r w:rsidRPr="00667F02">
        <w:rPr>
          <w:sz w:val="26"/>
          <w:szCs w:val="26"/>
          <w:lang w:val="uk-UA" w:eastAsia="ru-RU"/>
        </w:rPr>
        <w:t>№ 54698/00, п. 28, від 8 червня 2006 року).</w:t>
      </w:r>
      <w:proofErr w:type="gramEnd"/>
    </w:p>
    <w:p w:rsidR="00667F02" w:rsidRDefault="00667F02" w:rsidP="00A71A48">
      <w:pPr>
        <w:pStyle w:val="1"/>
        <w:spacing w:line="240" w:lineRule="auto"/>
        <w:ind w:firstLine="708"/>
        <w:rPr>
          <w:rStyle w:val="fontstyle01"/>
          <w:rFonts w:ascii="Times New Roman" w:hAnsi="Times New Roman"/>
          <w:sz w:val="26"/>
          <w:szCs w:val="26"/>
          <w:lang w:val="uk-UA"/>
        </w:rPr>
      </w:pPr>
    </w:p>
    <w:p w:rsidR="00697F98" w:rsidRPr="00A71A48" w:rsidRDefault="008A0B48" w:rsidP="00A71A48">
      <w:pPr>
        <w:pStyle w:val="1"/>
        <w:spacing w:line="240" w:lineRule="auto"/>
        <w:ind w:firstLine="708"/>
        <w:rPr>
          <w:sz w:val="26"/>
          <w:szCs w:val="26"/>
          <w:lang w:val="uk-UA"/>
        </w:rPr>
      </w:pPr>
      <w:r w:rsidRPr="00A71A48">
        <w:rPr>
          <w:rStyle w:val="fontstyle01"/>
          <w:rFonts w:ascii="Times New Roman" w:hAnsi="Times New Roman"/>
          <w:sz w:val="26"/>
          <w:szCs w:val="26"/>
        </w:rPr>
        <w:t xml:space="preserve">Для справедливого судового </w:t>
      </w:r>
      <w:proofErr w:type="spellStart"/>
      <w:r w:rsidRPr="00A71A48">
        <w:rPr>
          <w:rStyle w:val="fontstyle01"/>
          <w:rFonts w:ascii="Times New Roman" w:hAnsi="Times New Roman"/>
          <w:sz w:val="26"/>
          <w:szCs w:val="26"/>
        </w:rPr>
        <w:t>розгляду</w:t>
      </w:r>
      <w:proofErr w:type="spellEnd"/>
      <w:r w:rsidRPr="00A71A48">
        <w:rPr>
          <w:rStyle w:val="fontstyle01"/>
          <w:rFonts w:ascii="Times New Roman" w:hAnsi="Times New Roman"/>
          <w:sz w:val="26"/>
          <w:szCs w:val="26"/>
          <w:lang w:val="uk-UA"/>
        </w:rPr>
        <w:t xml:space="preserve"> </w:t>
      </w:r>
      <w:r w:rsidRPr="00A71A48">
        <w:rPr>
          <w:rStyle w:val="fontstyle01"/>
          <w:rFonts w:ascii="Times New Roman" w:hAnsi="Times New Roman"/>
          <w:sz w:val="26"/>
          <w:szCs w:val="26"/>
        </w:rPr>
        <w:t xml:space="preserve">в </w:t>
      </w:r>
      <w:proofErr w:type="spellStart"/>
      <w:r w:rsidRPr="00A71A48">
        <w:rPr>
          <w:rStyle w:val="fontstyle01"/>
          <w:rFonts w:ascii="Times New Roman" w:hAnsi="Times New Roman"/>
          <w:sz w:val="26"/>
          <w:szCs w:val="26"/>
        </w:rPr>
        <w:t>контексті</w:t>
      </w:r>
      <w:proofErr w:type="spellEnd"/>
      <w:r w:rsidRPr="00A71A48">
        <w:rPr>
          <w:rStyle w:val="fontstyle01"/>
          <w:rFonts w:ascii="Times New Roman" w:hAnsi="Times New Roman"/>
          <w:sz w:val="26"/>
          <w:szCs w:val="26"/>
        </w:rPr>
        <w:t xml:space="preserve"> </w:t>
      </w:r>
      <w:proofErr w:type="spellStart"/>
      <w:r w:rsidRPr="00A71A48">
        <w:rPr>
          <w:rStyle w:val="fontstyle01"/>
          <w:rFonts w:ascii="Times New Roman" w:hAnsi="Times New Roman"/>
          <w:sz w:val="26"/>
          <w:szCs w:val="26"/>
        </w:rPr>
        <w:t>належного</w:t>
      </w:r>
      <w:proofErr w:type="spellEnd"/>
      <w:r w:rsidRPr="00A71A48">
        <w:rPr>
          <w:rStyle w:val="fontstyle01"/>
          <w:rFonts w:ascii="Times New Roman" w:hAnsi="Times New Roman"/>
          <w:sz w:val="26"/>
          <w:szCs w:val="26"/>
        </w:rPr>
        <w:t xml:space="preserve"> </w:t>
      </w:r>
      <w:proofErr w:type="spellStart"/>
      <w:r w:rsidRPr="00A71A48">
        <w:rPr>
          <w:rStyle w:val="fontstyle01"/>
          <w:rFonts w:ascii="Times New Roman" w:hAnsi="Times New Roman"/>
          <w:sz w:val="26"/>
          <w:szCs w:val="26"/>
        </w:rPr>
        <w:t>доказування</w:t>
      </w:r>
      <w:proofErr w:type="spellEnd"/>
      <w:r w:rsidRPr="00A71A48">
        <w:rPr>
          <w:rStyle w:val="fontstyle01"/>
          <w:rFonts w:ascii="Times New Roman" w:hAnsi="Times New Roman"/>
          <w:sz w:val="26"/>
          <w:szCs w:val="26"/>
        </w:rPr>
        <w:t xml:space="preserve"> </w:t>
      </w:r>
      <w:proofErr w:type="spellStart"/>
      <w:r w:rsidRPr="00A71A48">
        <w:rPr>
          <w:rStyle w:val="fontstyle01"/>
          <w:rFonts w:ascii="Times New Roman" w:hAnsi="Times New Roman"/>
          <w:sz w:val="26"/>
          <w:szCs w:val="26"/>
        </w:rPr>
        <w:t>непересічне</w:t>
      </w:r>
      <w:proofErr w:type="spellEnd"/>
      <w:r w:rsidRPr="00A71A48">
        <w:rPr>
          <w:rStyle w:val="fontstyle01"/>
          <w:rFonts w:ascii="Times New Roman" w:hAnsi="Times New Roman"/>
          <w:sz w:val="26"/>
          <w:szCs w:val="26"/>
        </w:rPr>
        <w:t xml:space="preserve"> </w:t>
      </w:r>
      <w:proofErr w:type="spellStart"/>
      <w:r w:rsidRPr="00A71A48">
        <w:rPr>
          <w:rStyle w:val="fontstyle01"/>
          <w:rFonts w:ascii="Times New Roman" w:hAnsi="Times New Roman"/>
          <w:sz w:val="26"/>
          <w:szCs w:val="26"/>
        </w:rPr>
        <w:t>значення</w:t>
      </w:r>
      <w:proofErr w:type="spellEnd"/>
      <w:r w:rsidRPr="00A71A48">
        <w:rPr>
          <w:rStyle w:val="fontstyle01"/>
          <w:rFonts w:ascii="Times New Roman" w:hAnsi="Times New Roman"/>
          <w:sz w:val="26"/>
          <w:szCs w:val="26"/>
        </w:rPr>
        <w:t xml:space="preserve"> </w:t>
      </w:r>
      <w:proofErr w:type="spellStart"/>
      <w:r w:rsidRPr="00A71A48">
        <w:rPr>
          <w:rStyle w:val="fontstyle01"/>
          <w:rFonts w:ascii="Times New Roman" w:hAnsi="Times New Roman"/>
          <w:sz w:val="26"/>
          <w:szCs w:val="26"/>
        </w:rPr>
        <w:t>ма</w:t>
      </w:r>
      <w:proofErr w:type="gramStart"/>
      <w:r w:rsidRPr="00A71A48">
        <w:rPr>
          <w:rStyle w:val="fontstyle01"/>
          <w:rFonts w:ascii="Times New Roman" w:hAnsi="Times New Roman"/>
          <w:sz w:val="26"/>
          <w:szCs w:val="26"/>
        </w:rPr>
        <w:t>є</w:t>
      </w:r>
      <w:proofErr w:type="spellEnd"/>
      <w:r w:rsidRPr="00A71A48">
        <w:rPr>
          <w:rStyle w:val="fontstyle01"/>
          <w:rFonts w:ascii="Times New Roman" w:hAnsi="Times New Roman"/>
          <w:sz w:val="26"/>
          <w:szCs w:val="26"/>
        </w:rPr>
        <w:t>,</w:t>
      </w:r>
      <w:proofErr w:type="gramEnd"/>
      <w:r w:rsidRPr="00A71A48">
        <w:rPr>
          <w:rStyle w:val="fontstyle01"/>
          <w:rFonts w:ascii="Times New Roman" w:hAnsi="Times New Roman"/>
          <w:sz w:val="26"/>
          <w:szCs w:val="26"/>
        </w:rPr>
        <w:t xml:space="preserve"> з </w:t>
      </w:r>
      <w:proofErr w:type="spellStart"/>
      <w:r w:rsidRPr="00A71A48">
        <w:rPr>
          <w:rStyle w:val="fontstyle01"/>
          <w:rFonts w:ascii="Times New Roman" w:hAnsi="Times New Roman"/>
          <w:sz w:val="26"/>
          <w:szCs w:val="26"/>
        </w:rPr>
        <w:t>погляду</w:t>
      </w:r>
      <w:proofErr w:type="spellEnd"/>
      <w:r w:rsidRPr="00A71A48">
        <w:rPr>
          <w:rStyle w:val="fontstyle01"/>
          <w:rFonts w:ascii="Times New Roman" w:hAnsi="Times New Roman"/>
          <w:sz w:val="26"/>
          <w:szCs w:val="26"/>
          <w:lang w:val="uk-UA"/>
        </w:rPr>
        <w:t xml:space="preserve"> </w:t>
      </w:r>
      <w:r w:rsidRPr="00A71A48">
        <w:rPr>
          <w:rStyle w:val="fontstyle01"/>
          <w:rFonts w:ascii="Times New Roman" w:hAnsi="Times New Roman"/>
          <w:sz w:val="26"/>
          <w:szCs w:val="26"/>
        </w:rPr>
        <w:t>Є</w:t>
      </w:r>
      <w:proofErr w:type="spellStart"/>
      <w:r w:rsidRPr="00A71A48">
        <w:rPr>
          <w:rStyle w:val="fontstyle01"/>
          <w:rFonts w:ascii="Times New Roman" w:hAnsi="Times New Roman"/>
          <w:sz w:val="26"/>
          <w:szCs w:val="26"/>
          <w:lang w:val="uk-UA"/>
        </w:rPr>
        <w:t>вропейського</w:t>
      </w:r>
      <w:proofErr w:type="spellEnd"/>
      <w:r w:rsidRPr="00A71A48">
        <w:rPr>
          <w:rStyle w:val="fontstyle01"/>
          <w:rFonts w:ascii="Times New Roman" w:hAnsi="Times New Roman"/>
          <w:sz w:val="26"/>
          <w:szCs w:val="26"/>
          <w:lang w:val="uk-UA"/>
        </w:rPr>
        <w:t xml:space="preserve"> суду з прав людини</w:t>
      </w:r>
      <w:r w:rsidRPr="00A71A48">
        <w:rPr>
          <w:rStyle w:val="fontstyle01"/>
          <w:rFonts w:ascii="Times New Roman" w:hAnsi="Times New Roman"/>
          <w:sz w:val="26"/>
          <w:szCs w:val="26"/>
        </w:rPr>
        <w:t xml:space="preserve">, </w:t>
      </w:r>
      <w:proofErr w:type="spellStart"/>
      <w:r w:rsidRPr="00A71A48">
        <w:rPr>
          <w:rStyle w:val="fontstyle01"/>
          <w:rFonts w:ascii="Times New Roman" w:hAnsi="Times New Roman"/>
          <w:sz w:val="26"/>
          <w:szCs w:val="26"/>
        </w:rPr>
        <w:t>наявність</w:t>
      </w:r>
      <w:proofErr w:type="spellEnd"/>
      <w:r w:rsidRPr="00A71A48">
        <w:rPr>
          <w:rStyle w:val="fontstyle01"/>
          <w:rFonts w:ascii="Times New Roman" w:hAnsi="Times New Roman"/>
          <w:sz w:val="26"/>
          <w:szCs w:val="26"/>
        </w:rPr>
        <w:t xml:space="preserve"> у судовому </w:t>
      </w:r>
      <w:proofErr w:type="spellStart"/>
      <w:r w:rsidRPr="00A71A48">
        <w:rPr>
          <w:rStyle w:val="fontstyle01"/>
          <w:rFonts w:ascii="Times New Roman" w:hAnsi="Times New Roman"/>
          <w:sz w:val="26"/>
          <w:szCs w:val="26"/>
        </w:rPr>
        <w:t>рішенні</w:t>
      </w:r>
      <w:proofErr w:type="spellEnd"/>
      <w:r w:rsidRPr="00A71A48">
        <w:rPr>
          <w:rStyle w:val="fontstyle01"/>
          <w:rFonts w:ascii="Times New Roman" w:hAnsi="Times New Roman"/>
          <w:sz w:val="26"/>
          <w:szCs w:val="26"/>
          <w:lang w:val="uk-UA"/>
        </w:rPr>
        <w:t xml:space="preserve"> </w:t>
      </w:r>
      <w:proofErr w:type="spellStart"/>
      <w:r w:rsidRPr="00A71A48">
        <w:rPr>
          <w:rStyle w:val="fontstyle01"/>
          <w:rFonts w:ascii="Times New Roman" w:hAnsi="Times New Roman"/>
          <w:sz w:val="26"/>
          <w:szCs w:val="26"/>
        </w:rPr>
        <w:t>достатніх</w:t>
      </w:r>
      <w:proofErr w:type="spellEnd"/>
      <w:r w:rsidRPr="00A71A48">
        <w:rPr>
          <w:rStyle w:val="fontstyle01"/>
          <w:rFonts w:ascii="Times New Roman" w:hAnsi="Times New Roman"/>
          <w:sz w:val="26"/>
          <w:szCs w:val="26"/>
        </w:rPr>
        <w:t xml:space="preserve"> </w:t>
      </w:r>
      <w:proofErr w:type="spellStart"/>
      <w:r w:rsidRPr="00A71A48">
        <w:rPr>
          <w:rStyle w:val="fontstyle01"/>
          <w:rFonts w:ascii="Times New Roman" w:hAnsi="Times New Roman"/>
          <w:sz w:val="26"/>
          <w:szCs w:val="26"/>
        </w:rPr>
        <w:t>підстав</w:t>
      </w:r>
      <w:proofErr w:type="spellEnd"/>
      <w:r w:rsidRPr="00A71A48">
        <w:rPr>
          <w:rStyle w:val="fontstyle01"/>
          <w:rFonts w:ascii="Times New Roman" w:hAnsi="Times New Roman"/>
          <w:sz w:val="26"/>
          <w:szCs w:val="26"/>
        </w:rPr>
        <w:t xml:space="preserve"> та </w:t>
      </w:r>
      <w:proofErr w:type="spellStart"/>
      <w:r w:rsidRPr="00A71A48">
        <w:rPr>
          <w:rStyle w:val="fontstyle01"/>
          <w:rFonts w:ascii="Times New Roman" w:hAnsi="Times New Roman"/>
          <w:sz w:val="26"/>
          <w:szCs w:val="26"/>
        </w:rPr>
        <w:t>аргументів</w:t>
      </w:r>
      <w:proofErr w:type="spellEnd"/>
      <w:r w:rsidRPr="00A71A48">
        <w:rPr>
          <w:rStyle w:val="fontstyle01"/>
          <w:rFonts w:ascii="Times New Roman" w:hAnsi="Times New Roman"/>
          <w:sz w:val="26"/>
          <w:szCs w:val="26"/>
        </w:rPr>
        <w:t>, на</w:t>
      </w:r>
      <w:r w:rsidR="00667F02">
        <w:rPr>
          <w:rStyle w:val="fontstyle01"/>
          <w:rFonts w:ascii="Times New Roman" w:hAnsi="Times New Roman"/>
          <w:sz w:val="26"/>
          <w:szCs w:val="26"/>
          <w:lang w:val="uk-UA"/>
        </w:rPr>
        <w:t xml:space="preserve"> </w:t>
      </w:r>
      <w:proofErr w:type="spellStart"/>
      <w:r w:rsidRPr="00A71A48">
        <w:rPr>
          <w:rStyle w:val="fontstyle01"/>
          <w:rFonts w:ascii="Times New Roman" w:hAnsi="Times New Roman"/>
          <w:sz w:val="26"/>
          <w:szCs w:val="26"/>
        </w:rPr>
        <w:t>основі</w:t>
      </w:r>
      <w:proofErr w:type="spellEnd"/>
      <w:r w:rsidRPr="00A71A48">
        <w:rPr>
          <w:rStyle w:val="fontstyle01"/>
          <w:rFonts w:ascii="Times New Roman" w:hAnsi="Times New Roman"/>
          <w:sz w:val="26"/>
          <w:szCs w:val="26"/>
        </w:rPr>
        <w:t xml:space="preserve"> </w:t>
      </w:r>
      <w:proofErr w:type="spellStart"/>
      <w:r w:rsidRPr="00A71A48">
        <w:rPr>
          <w:rStyle w:val="fontstyle01"/>
          <w:rFonts w:ascii="Times New Roman" w:hAnsi="Times New Roman"/>
          <w:sz w:val="26"/>
          <w:szCs w:val="26"/>
        </w:rPr>
        <w:t>яких</w:t>
      </w:r>
      <w:proofErr w:type="spellEnd"/>
      <w:r w:rsidRPr="00A71A48">
        <w:rPr>
          <w:rStyle w:val="fontstyle01"/>
          <w:rFonts w:ascii="Times New Roman" w:hAnsi="Times New Roman"/>
          <w:sz w:val="26"/>
          <w:szCs w:val="26"/>
        </w:rPr>
        <w:t xml:space="preserve"> </w:t>
      </w:r>
      <w:proofErr w:type="spellStart"/>
      <w:r w:rsidRPr="00A71A48">
        <w:rPr>
          <w:rStyle w:val="fontstyle01"/>
          <w:rFonts w:ascii="Times New Roman" w:hAnsi="Times New Roman"/>
          <w:sz w:val="26"/>
          <w:szCs w:val="26"/>
        </w:rPr>
        <w:t>воно</w:t>
      </w:r>
      <w:proofErr w:type="spellEnd"/>
      <w:r w:rsidRPr="00A71A48">
        <w:rPr>
          <w:rStyle w:val="fontstyle01"/>
          <w:rFonts w:ascii="Times New Roman" w:hAnsi="Times New Roman"/>
          <w:sz w:val="26"/>
          <w:szCs w:val="26"/>
        </w:rPr>
        <w:t xml:space="preserve"> </w:t>
      </w:r>
      <w:proofErr w:type="spellStart"/>
      <w:r w:rsidRPr="00A71A48">
        <w:rPr>
          <w:rStyle w:val="fontstyle01"/>
          <w:rFonts w:ascii="Times New Roman" w:hAnsi="Times New Roman"/>
          <w:sz w:val="26"/>
          <w:szCs w:val="26"/>
        </w:rPr>
        <w:t>було</w:t>
      </w:r>
      <w:proofErr w:type="spellEnd"/>
      <w:r w:rsidRPr="00A71A48">
        <w:rPr>
          <w:rStyle w:val="fontstyle01"/>
          <w:rFonts w:ascii="Times New Roman" w:hAnsi="Times New Roman"/>
          <w:sz w:val="26"/>
          <w:szCs w:val="26"/>
        </w:rPr>
        <w:t xml:space="preserve"> </w:t>
      </w:r>
      <w:proofErr w:type="spellStart"/>
      <w:r w:rsidRPr="00A71A48">
        <w:rPr>
          <w:rStyle w:val="fontstyle01"/>
          <w:rFonts w:ascii="Times New Roman" w:hAnsi="Times New Roman"/>
          <w:sz w:val="26"/>
          <w:szCs w:val="26"/>
        </w:rPr>
        <w:t>ухвалене</w:t>
      </w:r>
      <w:proofErr w:type="spellEnd"/>
      <w:r w:rsidRPr="00A71A48">
        <w:rPr>
          <w:rStyle w:val="fontstyle01"/>
          <w:rFonts w:ascii="Times New Roman" w:hAnsi="Times New Roman"/>
          <w:sz w:val="26"/>
          <w:szCs w:val="26"/>
        </w:rPr>
        <w:t>.</w:t>
      </w:r>
      <w:r w:rsidRPr="00A71A48">
        <w:rPr>
          <w:rStyle w:val="fontstyle01"/>
          <w:rFonts w:ascii="Times New Roman" w:hAnsi="Times New Roman"/>
          <w:sz w:val="26"/>
          <w:szCs w:val="26"/>
          <w:lang w:val="uk-UA"/>
        </w:rPr>
        <w:t xml:space="preserve"> Підтвердження цього відображено у цілій</w:t>
      </w:r>
      <w:r w:rsidRPr="00A71A48">
        <w:rPr>
          <w:sz w:val="26"/>
          <w:szCs w:val="26"/>
          <w:lang w:val="uk-UA"/>
        </w:rPr>
        <w:t xml:space="preserve">  н</w:t>
      </w:r>
      <w:r w:rsidR="00A71A48">
        <w:rPr>
          <w:rStyle w:val="fontstyle01"/>
          <w:rFonts w:ascii="Times New Roman" w:hAnsi="Times New Roman"/>
          <w:sz w:val="26"/>
          <w:szCs w:val="26"/>
          <w:lang w:val="uk-UA"/>
        </w:rPr>
        <w:t>изці судових прецедентів Європейського суду з прав людини</w:t>
      </w:r>
      <w:r w:rsidRPr="00A71A48">
        <w:rPr>
          <w:rStyle w:val="fontstyle01"/>
          <w:rFonts w:ascii="Times New Roman" w:hAnsi="Times New Roman"/>
          <w:sz w:val="26"/>
          <w:szCs w:val="26"/>
          <w:lang w:val="uk-UA"/>
        </w:rPr>
        <w:t>. Так,</w:t>
      </w:r>
      <w:r w:rsidRPr="00A71A48">
        <w:rPr>
          <w:color w:val="000000"/>
          <w:sz w:val="26"/>
          <w:szCs w:val="26"/>
          <w:lang w:val="uk-UA"/>
        </w:rPr>
        <w:t xml:space="preserve"> </w:t>
      </w:r>
      <w:r w:rsidRPr="00A71A48">
        <w:rPr>
          <w:rStyle w:val="fontstyle01"/>
          <w:rFonts w:ascii="Times New Roman" w:hAnsi="Times New Roman"/>
          <w:sz w:val="26"/>
          <w:szCs w:val="26"/>
          <w:lang w:val="uk-UA"/>
        </w:rPr>
        <w:t>у рішенні в справі «</w:t>
      </w:r>
      <w:proofErr w:type="spellStart"/>
      <w:r w:rsidRPr="00A71A48">
        <w:rPr>
          <w:rStyle w:val="fontstyle01"/>
          <w:rFonts w:ascii="Times New Roman" w:hAnsi="Times New Roman"/>
          <w:sz w:val="26"/>
          <w:szCs w:val="26"/>
          <w:lang w:val="uk-UA"/>
        </w:rPr>
        <w:t>Руіс</w:t>
      </w:r>
      <w:proofErr w:type="spellEnd"/>
      <w:r w:rsidRPr="00A71A48">
        <w:rPr>
          <w:rStyle w:val="fontstyle01"/>
          <w:rFonts w:ascii="Times New Roman" w:hAnsi="Times New Roman"/>
          <w:sz w:val="26"/>
          <w:szCs w:val="26"/>
          <w:lang w:val="uk-UA"/>
        </w:rPr>
        <w:t xml:space="preserve"> </w:t>
      </w:r>
      <w:proofErr w:type="spellStart"/>
      <w:r w:rsidRPr="00A71A48">
        <w:rPr>
          <w:rStyle w:val="fontstyle01"/>
          <w:rFonts w:ascii="Times New Roman" w:hAnsi="Times New Roman"/>
          <w:sz w:val="26"/>
          <w:szCs w:val="26"/>
          <w:lang w:val="uk-UA"/>
        </w:rPr>
        <w:t>Торіа</w:t>
      </w:r>
      <w:proofErr w:type="spellEnd"/>
      <w:r w:rsidRPr="00A71A48">
        <w:rPr>
          <w:rStyle w:val="fontstyle01"/>
          <w:rFonts w:ascii="Times New Roman" w:hAnsi="Times New Roman"/>
          <w:sz w:val="26"/>
          <w:szCs w:val="26"/>
          <w:lang w:val="uk-UA"/>
        </w:rPr>
        <w:t xml:space="preserve"> проти</w:t>
      </w:r>
      <w:r w:rsidRPr="00A71A48">
        <w:rPr>
          <w:color w:val="000000"/>
          <w:sz w:val="26"/>
          <w:szCs w:val="26"/>
          <w:lang w:val="uk-UA"/>
        </w:rPr>
        <w:br/>
      </w:r>
      <w:r w:rsidR="00A71A48">
        <w:rPr>
          <w:rStyle w:val="fontstyle01"/>
          <w:rFonts w:ascii="Times New Roman" w:hAnsi="Times New Roman"/>
          <w:sz w:val="26"/>
          <w:szCs w:val="26"/>
          <w:lang w:val="uk-UA"/>
        </w:rPr>
        <w:t>Іспанії» від 9 грудня 1994 року</w:t>
      </w:r>
      <w:r w:rsidRPr="00A71A48">
        <w:rPr>
          <w:rStyle w:val="fontstyle01"/>
          <w:rFonts w:ascii="Times New Roman" w:hAnsi="Times New Roman"/>
          <w:sz w:val="26"/>
          <w:szCs w:val="26"/>
          <w:lang w:val="uk-UA"/>
        </w:rPr>
        <w:t xml:space="preserve"> </w:t>
      </w:r>
      <w:r w:rsidR="00A71A48">
        <w:rPr>
          <w:rStyle w:val="fontstyle01"/>
          <w:rFonts w:ascii="Times New Roman" w:hAnsi="Times New Roman"/>
          <w:sz w:val="26"/>
          <w:szCs w:val="26"/>
          <w:lang w:val="uk-UA"/>
        </w:rPr>
        <w:t xml:space="preserve">Європейський суд </w:t>
      </w:r>
      <w:r w:rsidRPr="00A71A48">
        <w:rPr>
          <w:rStyle w:val="fontstyle01"/>
          <w:rFonts w:ascii="Times New Roman" w:hAnsi="Times New Roman"/>
          <w:sz w:val="26"/>
          <w:szCs w:val="26"/>
          <w:lang w:val="uk-UA"/>
        </w:rPr>
        <w:t>наголосив, що «у відповідності зі встановленим прецедентним правом, яке відображає принцип належного здійснення правосуддя, у рішеннях судів мають</w:t>
      </w:r>
      <w:r w:rsidR="00A71A48">
        <w:rPr>
          <w:rStyle w:val="fontstyle01"/>
          <w:rFonts w:ascii="Times New Roman" w:hAnsi="Times New Roman"/>
          <w:sz w:val="26"/>
          <w:szCs w:val="26"/>
          <w:lang w:val="uk-UA"/>
        </w:rPr>
        <w:t xml:space="preserve"> </w:t>
      </w:r>
      <w:r w:rsidRPr="00A71A48">
        <w:rPr>
          <w:rStyle w:val="fontstyle01"/>
          <w:rFonts w:ascii="Times New Roman" w:hAnsi="Times New Roman"/>
          <w:sz w:val="26"/>
          <w:szCs w:val="26"/>
          <w:lang w:val="uk-UA"/>
        </w:rPr>
        <w:t>бути належним чином вказані підстави, за якими вони були ухвалені. Пункт 1</w:t>
      </w:r>
      <w:r w:rsidR="00A71A48">
        <w:rPr>
          <w:color w:val="000000"/>
          <w:sz w:val="26"/>
          <w:szCs w:val="26"/>
          <w:lang w:val="uk-UA"/>
        </w:rPr>
        <w:t xml:space="preserve"> </w:t>
      </w:r>
      <w:r w:rsidR="00A71A48">
        <w:rPr>
          <w:rStyle w:val="fontstyle01"/>
          <w:rFonts w:ascii="Times New Roman" w:hAnsi="Times New Roman"/>
          <w:sz w:val="26"/>
          <w:szCs w:val="26"/>
          <w:lang w:val="uk-UA"/>
        </w:rPr>
        <w:t>статті 6 Європейської конвенції</w:t>
      </w:r>
      <w:r w:rsidR="00D2085A">
        <w:rPr>
          <w:rStyle w:val="fontstyle01"/>
          <w:rFonts w:ascii="Times New Roman" w:hAnsi="Times New Roman"/>
          <w:sz w:val="26"/>
          <w:szCs w:val="26"/>
          <w:lang w:val="uk-UA"/>
        </w:rPr>
        <w:t xml:space="preserve"> про захист прав і основоположних свобод людини</w:t>
      </w:r>
      <w:r w:rsidR="00A71A48">
        <w:rPr>
          <w:rStyle w:val="fontstyle01"/>
          <w:rFonts w:ascii="Times New Roman" w:hAnsi="Times New Roman"/>
          <w:sz w:val="26"/>
          <w:szCs w:val="26"/>
          <w:lang w:val="uk-UA"/>
        </w:rPr>
        <w:t xml:space="preserve"> </w:t>
      </w:r>
      <w:r w:rsidRPr="00A71A48">
        <w:rPr>
          <w:rStyle w:val="fontstyle01"/>
          <w:rFonts w:ascii="Times New Roman" w:hAnsi="Times New Roman"/>
          <w:sz w:val="26"/>
          <w:szCs w:val="26"/>
          <w:lang w:val="uk-UA"/>
        </w:rPr>
        <w:t>зобов’язує судові інстанції вказувати мотивацію ухвалених</w:t>
      </w:r>
      <w:r w:rsidRPr="00A71A48">
        <w:rPr>
          <w:color w:val="000000"/>
          <w:sz w:val="26"/>
          <w:szCs w:val="26"/>
          <w:lang w:val="uk-UA"/>
        </w:rPr>
        <w:t xml:space="preserve"> </w:t>
      </w:r>
      <w:r w:rsidRPr="00A71A48">
        <w:rPr>
          <w:rStyle w:val="fontstyle01"/>
          <w:rFonts w:ascii="Times New Roman" w:hAnsi="Times New Roman"/>
          <w:sz w:val="26"/>
          <w:szCs w:val="26"/>
          <w:lang w:val="uk-UA"/>
        </w:rPr>
        <w:t>ними рішень»</w:t>
      </w:r>
      <w:r w:rsidR="00CE5790">
        <w:rPr>
          <w:rStyle w:val="fontstyle01"/>
          <w:rFonts w:ascii="Times New Roman" w:hAnsi="Times New Roman"/>
          <w:sz w:val="26"/>
          <w:szCs w:val="26"/>
          <w:lang w:val="uk-UA"/>
        </w:rPr>
        <w:t xml:space="preserve"> </w:t>
      </w:r>
      <w:r w:rsidR="00CE5790" w:rsidRPr="00CE5790">
        <w:rPr>
          <w:rStyle w:val="fontstyle01"/>
          <w:rFonts w:ascii="Times New Roman" w:hAnsi="Times New Roman"/>
          <w:sz w:val="26"/>
          <w:szCs w:val="26"/>
          <w:lang w:val="uk-UA"/>
        </w:rPr>
        <w:t>[</w:t>
      </w:r>
      <w:r w:rsidR="00CE5790">
        <w:rPr>
          <w:rStyle w:val="fontstyle01"/>
          <w:rFonts w:ascii="Times New Roman" w:hAnsi="Times New Roman"/>
          <w:sz w:val="26"/>
          <w:szCs w:val="26"/>
          <w:lang w:val="uk-UA"/>
        </w:rPr>
        <w:t>1, с. 13-14</w:t>
      </w:r>
      <w:r w:rsidR="00CE5790" w:rsidRPr="00CE5790">
        <w:rPr>
          <w:rStyle w:val="fontstyle01"/>
          <w:rFonts w:ascii="Times New Roman" w:hAnsi="Times New Roman"/>
          <w:sz w:val="26"/>
          <w:szCs w:val="26"/>
          <w:lang w:val="uk-UA"/>
        </w:rPr>
        <w:t>]</w:t>
      </w:r>
      <w:r w:rsidRPr="00A71A48">
        <w:rPr>
          <w:rStyle w:val="fontstyle01"/>
          <w:rFonts w:ascii="Times New Roman" w:hAnsi="Times New Roman"/>
          <w:sz w:val="26"/>
          <w:szCs w:val="26"/>
          <w:lang w:val="uk-UA"/>
        </w:rPr>
        <w:t xml:space="preserve">. </w:t>
      </w:r>
    </w:p>
    <w:p w:rsidR="00DD5F39" w:rsidRPr="00A71A48" w:rsidRDefault="008A0B48" w:rsidP="00A71A48">
      <w:pPr>
        <w:pStyle w:val="1"/>
        <w:spacing w:line="240" w:lineRule="auto"/>
        <w:ind w:firstLine="708"/>
        <w:rPr>
          <w:sz w:val="26"/>
          <w:szCs w:val="26"/>
          <w:lang w:val="uk-UA"/>
        </w:rPr>
      </w:pPr>
      <w:r w:rsidRPr="00A71A48">
        <w:rPr>
          <w:sz w:val="26"/>
          <w:szCs w:val="26"/>
          <w:lang w:eastAsia="ru-RU"/>
        </w:rPr>
        <w:t xml:space="preserve">У </w:t>
      </w:r>
      <w:proofErr w:type="spellStart"/>
      <w:r w:rsidRPr="00A71A48">
        <w:rPr>
          <w:sz w:val="26"/>
          <w:szCs w:val="26"/>
          <w:lang w:eastAsia="ru-RU"/>
        </w:rPr>
        <w:t>відповідності</w:t>
      </w:r>
      <w:proofErr w:type="spellEnd"/>
      <w:r w:rsidRPr="00A71A48">
        <w:rPr>
          <w:sz w:val="26"/>
          <w:szCs w:val="26"/>
          <w:lang w:eastAsia="ru-RU"/>
        </w:rPr>
        <w:t xml:space="preserve"> до ст. 1</w:t>
      </w:r>
      <w:r w:rsidRPr="00A71A48">
        <w:rPr>
          <w:sz w:val="26"/>
          <w:szCs w:val="26"/>
          <w:lang w:val="uk-UA" w:eastAsia="ru-RU"/>
        </w:rPr>
        <w:t>2</w:t>
      </w:r>
      <w:r w:rsidR="00DD5F39" w:rsidRPr="00A71A48">
        <w:rPr>
          <w:sz w:val="26"/>
          <w:szCs w:val="26"/>
          <w:lang w:val="uk-UA" w:eastAsia="ru-RU"/>
        </w:rPr>
        <w:t>, ст. 81</w:t>
      </w:r>
      <w:r w:rsidRPr="00A71A48">
        <w:rPr>
          <w:sz w:val="26"/>
          <w:szCs w:val="26"/>
          <w:lang w:eastAsia="ru-RU"/>
        </w:rPr>
        <w:t xml:space="preserve"> ЦПК </w:t>
      </w:r>
      <w:proofErr w:type="spellStart"/>
      <w:r w:rsidRPr="00A71A48">
        <w:rPr>
          <w:sz w:val="26"/>
          <w:szCs w:val="26"/>
          <w:lang w:eastAsia="ru-RU"/>
        </w:rPr>
        <w:t>України</w:t>
      </w:r>
      <w:proofErr w:type="spellEnd"/>
      <w:r w:rsidRPr="00A71A48">
        <w:rPr>
          <w:sz w:val="26"/>
          <w:szCs w:val="26"/>
          <w:lang w:eastAsia="ru-RU"/>
        </w:rPr>
        <w:t xml:space="preserve">, </w:t>
      </w:r>
      <w:proofErr w:type="spellStart"/>
      <w:r w:rsidRPr="00A71A48">
        <w:rPr>
          <w:sz w:val="26"/>
          <w:szCs w:val="26"/>
          <w:lang w:eastAsia="ru-RU"/>
        </w:rPr>
        <w:t>кожна</w:t>
      </w:r>
      <w:proofErr w:type="spellEnd"/>
      <w:r w:rsidRPr="00A71A48">
        <w:rPr>
          <w:sz w:val="26"/>
          <w:szCs w:val="26"/>
          <w:lang w:eastAsia="ru-RU"/>
        </w:rPr>
        <w:t xml:space="preserve"> сторона повинна довести </w:t>
      </w:r>
      <w:proofErr w:type="spellStart"/>
      <w:r w:rsidRPr="00A71A48">
        <w:rPr>
          <w:sz w:val="26"/>
          <w:szCs w:val="26"/>
          <w:lang w:eastAsia="ru-RU"/>
        </w:rPr>
        <w:t>обставини</w:t>
      </w:r>
      <w:proofErr w:type="spellEnd"/>
      <w:r w:rsidRPr="00A71A48">
        <w:rPr>
          <w:sz w:val="26"/>
          <w:szCs w:val="26"/>
          <w:lang w:eastAsia="ru-RU"/>
        </w:rPr>
        <w:t>,</w:t>
      </w:r>
      <w:r w:rsidRPr="00A71A48">
        <w:rPr>
          <w:sz w:val="26"/>
          <w:szCs w:val="26"/>
          <w:lang w:val="uk-UA" w:eastAsia="ru-RU"/>
        </w:rPr>
        <w:t xml:space="preserve"> які мають значення для справи і на які </w:t>
      </w:r>
      <w:r w:rsidRPr="00A71A48">
        <w:rPr>
          <w:sz w:val="26"/>
          <w:szCs w:val="26"/>
          <w:lang w:eastAsia="ru-RU"/>
        </w:rPr>
        <w:t xml:space="preserve"> вона </w:t>
      </w:r>
      <w:proofErr w:type="spellStart"/>
      <w:r w:rsidRPr="00A71A48">
        <w:rPr>
          <w:sz w:val="26"/>
          <w:szCs w:val="26"/>
          <w:lang w:eastAsia="ru-RU"/>
        </w:rPr>
        <w:t>посилається</w:t>
      </w:r>
      <w:proofErr w:type="spellEnd"/>
      <w:r w:rsidRPr="00A71A48">
        <w:rPr>
          <w:sz w:val="26"/>
          <w:szCs w:val="26"/>
          <w:lang w:eastAsia="ru-RU"/>
        </w:rPr>
        <w:t xml:space="preserve"> як на </w:t>
      </w:r>
      <w:proofErr w:type="spellStart"/>
      <w:proofErr w:type="gramStart"/>
      <w:r w:rsidRPr="00A71A48">
        <w:rPr>
          <w:sz w:val="26"/>
          <w:szCs w:val="26"/>
          <w:lang w:eastAsia="ru-RU"/>
        </w:rPr>
        <w:t>п</w:t>
      </w:r>
      <w:proofErr w:type="gramEnd"/>
      <w:r w:rsidRPr="00A71A48">
        <w:rPr>
          <w:sz w:val="26"/>
          <w:szCs w:val="26"/>
          <w:lang w:eastAsia="ru-RU"/>
        </w:rPr>
        <w:t>ідставу</w:t>
      </w:r>
      <w:proofErr w:type="spellEnd"/>
      <w:r w:rsidRPr="00A71A48">
        <w:rPr>
          <w:sz w:val="26"/>
          <w:szCs w:val="26"/>
          <w:lang w:val="uk-UA" w:eastAsia="ru-RU"/>
        </w:rPr>
        <w:t xml:space="preserve"> </w:t>
      </w:r>
      <w:proofErr w:type="spellStart"/>
      <w:r w:rsidRPr="00A71A48">
        <w:rPr>
          <w:sz w:val="26"/>
          <w:szCs w:val="26"/>
          <w:lang w:eastAsia="ru-RU"/>
        </w:rPr>
        <w:t>своїх</w:t>
      </w:r>
      <w:proofErr w:type="spellEnd"/>
      <w:r w:rsidRPr="00A71A48">
        <w:rPr>
          <w:sz w:val="26"/>
          <w:szCs w:val="26"/>
          <w:lang w:val="uk-UA" w:eastAsia="ru-RU"/>
        </w:rPr>
        <w:t xml:space="preserve"> </w:t>
      </w:r>
      <w:proofErr w:type="spellStart"/>
      <w:r w:rsidRPr="00A71A48">
        <w:rPr>
          <w:sz w:val="26"/>
          <w:szCs w:val="26"/>
          <w:lang w:eastAsia="ru-RU"/>
        </w:rPr>
        <w:t>вимог</w:t>
      </w:r>
      <w:proofErr w:type="spellEnd"/>
      <w:r w:rsidRPr="00A71A48">
        <w:rPr>
          <w:sz w:val="26"/>
          <w:szCs w:val="26"/>
          <w:lang w:val="uk-UA" w:eastAsia="ru-RU"/>
        </w:rPr>
        <w:t xml:space="preserve"> </w:t>
      </w:r>
      <w:proofErr w:type="spellStart"/>
      <w:r w:rsidRPr="00A71A48">
        <w:rPr>
          <w:sz w:val="26"/>
          <w:szCs w:val="26"/>
          <w:lang w:eastAsia="ru-RU"/>
        </w:rPr>
        <w:t>або</w:t>
      </w:r>
      <w:proofErr w:type="spellEnd"/>
      <w:r w:rsidRPr="00A71A48">
        <w:rPr>
          <w:sz w:val="26"/>
          <w:szCs w:val="26"/>
          <w:lang w:val="uk-UA" w:eastAsia="ru-RU"/>
        </w:rPr>
        <w:t xml:space="preserve"> </w:t>
      </w:r>
      <w:proofErr w:type="spellStart"/>
      <w:r w:rsidR="00DD5F39" w:rsidRPr="00A71A48">
        <w:rPr>
          <w:sz w:val="26"/>
          <w:szCs w:val="26"/>
          <w:lang w:eastAsia="ru-RU"/>
        </w:rPr>
        <w:t>заперечень</w:t>
      </w:r>
      <w:proofErr w:type="spellEnd"/>
      <w:r w:rsidR="00DD5F39" w:rsidRPr="00A71A48">
        <w:rPr>
          <w:sz w:val="26"/>
          <w:szCs w:val="26"/>
          <w:lang w:val="uk-UA" w:eastAsia="ru-RU"/>
        </w:rPr>
        <w:t xml:space="preserve">, </w:t>
      </w:r>
      <w:r w:rsidR="00697F98" w:rsidRPr="00A71A48">
        <w:rPr>
          <w:sz w:val="26"/>
          <w:szCs w:val="26"/>
          <w:lang w:val="uk-UA" w:eastAsia="ru-RU"/>
        </w:rPr>
        <w:t>крім випадків, встановлених цим Кодексом</w:t>
      </w:r>
      <w:r w:rsidR="00B0019D" w:rsidRPr="00A71A48">
        <w:rPr>
          <w:sz w:val="26"/>
          <w:szCs w:val="26"/>
          <w:lang w:eastAsia="ru-RU"/>
        </w:rPr>
        <w:t xml:space="preserve">. </w:t>
      </w:r>
      <w:r w:rsidR="00697F98" w:rsidRPr="00A71A48">
        <w:rPr>
          <w:sz w:val="26"/>
          <w:szCs w:val="26"/>
        </w:rPr>
        <w:t xml:space="preserve">А </w:t>
      </w:r>
      <w:proofErr w:type="spellStart"/>
      <w:r w:rsidR="00697F98" w:rsidRPr="00A71A48">
        <w:rPr>
          <w:sz w:val="26"/>
          <w:szCs w:val="26"/>
        </w:rPr>
        <w:t>це</w:t>
      </w:r>
      <w:proofErr w:type="spellEnd"/>
      <w:r w:rsidR="00697F98" w:rsidRPr="00A71A48">
        <w:rPr>
          <w:sz w:val="26"/>
          <w:szCs w:val="26"/>
        </w:rPr>
        <w:t xml:space="preserve"> </w:t>
      </w:r>
      <w:proofErr w:type="spellStart"/>
      <w:r w:rsidR="00697F98" w:rsidRPr="00A71A48">
        <w:rPr>
          <w:sz w:val="26"/>
          <w:szCs w:val="26"/>
        </w:rPr>
        <w:t>випадки</w:t>
      </w:r>
      <w:proofErr w:type="spellEnd"/>
      <w:r w:rsidR="00697F98" w:rsidRPr="00A71A48">
        <w:rPr>
          <w:sz w:val="26"/>
          <w:szCs w:val="26"/>
        </w:rPr>
        <w:t xml:space="preserve"> </w:t>
      </w:r>
      <w:proofErr w:type="spellStart"/>
      <w:r w:rsidR="00697F98" w:rsidRPr="00A71A48">
        <w:rPr>
          <w:sz w:val="26"/>
          <w:szCs w:val="26"/>
        </w:rPr>
        <w:t>щодо</w:t>
      </w:r>
      <w:proofErr w:type="spellEnd"/>
      <w:r w:rsidR="00697F98" w:rsidRPr="00A71A48">
        <w:rPr>
          <w:sz w:val="26"/>
          <w:szCs w:val="26"/>
        </w:rPr>
        <w:t xml:space="preserve"> </w:t>
      </w:r>
      <w:proofErr w:type="spellStart"/>
      <w:r w:rsidR="00697F98" w:rsidRPr="00A71A48">
        <w:rPr>
          <w:sz w:val="26"/>
          <w:szCs w:val="26"/>
        </w:rPr>
        <w:t>дискр</w:t>
      </w:r>
      <w:r w:rsidR="00DD5F39" w:rsidRPr="00A71A48">
        <w:rPr>
          <w:sz w:val="26"/>
          <w:szCs w:val="26"/>
        </w:rPr>
        <w:t>имінації</w:t>
      </w:r>
      <w:proofErr w:type="spellEnd"/>
      <w:r w:rsidR="00DD5F39" w:rsidRPr="00A71A48">
        <w:rPr>
          <w:sz w:val="26"/>
          <w:szCs w:val="26"/>
        </w:rPr>
        <w:t xml:space="preserve">, </w:t>
      </w:r>
      <w:proofErr w:type="spellStart"/>
      <w:r w:rsidR="00DD5F39" w:rsidRPr="00A71A48">
        <w:rPr>
          <w:sz w:val="26"/>
          <w:szCs w:val="26"/>
        </w:rPr>
        <w:t>трудових</w:t>
      </w:r>
      <w:proofErr w:type="spellEnd"/>
      <w:r w:rsidR="00DD5F39" w:rsidRPr="00A71A48">
        <w:rPr>
          <w:sz w:val="26"/>
          <w:szCs w:val="26"/>
        </w:rPr>
        <w:t xml:space="preserve"> </w:t>
      </w:r>
      <w:proofErr w:type="spellStart"/>
      <w:r w:rsidR="00DD5F39" w:rsidRPr="00A71A48">
        <w:rPr>
          <w:sz w:val="26"/>
          <w:szCs w:val="26"/>
        </w:rPr>
        <w:t>правовідносин</w:t>
      </w:r>
      <w:proofErr w:type="spellEnd"/>
      <w:r w:rsidR="00D2085A">
        <w:rPr>
          <w:sz w:val="26"/>
          <w:szCs w:val="26"/>
        </w:rPr>
        <w:t xml:space="preserve"> та </w:t>
      </w:r>
      <w:proofErr w:type="spellStart"/>
      <w:r w:rsidR="00D2085A">
        <w:rPr>
          <w:sz w:val="26"/>
          <w:szCs w:val="26"/>
        </w:rPr>
        <w:t>порушення</w:t>
      </w:r>
      <w:proofErr w:type="spellEnd"/>
      <w:r w:rsidR="00D2085A">
        <w:rPr>
          <w:sz w:val="26"/>
          <w:szCs w:val="26"/>
        </w:rPr>
        <w:t xml:space="preserve"> </w:t>
      </w:r>
      <w:proofErr w:type="spellStart"/>
      <w:r w:rsidR="00D2085A">
        <w:rPr>
          <w:sz w:val="26"/>
          <w:szCs w:val="26"/>
        </w:rPr>
        <w:t>вимог</w:t>
      </w:r>
      <w:proofErr w:type="spellEnd"/>
      <w:r w:rsidR="00D2085A">
        <w:rPr>
          <w:sz w:val="26"/>
          <w:szCs w:val="26"/>
        </w:rPr>
        <w:t xml:space="preserve"> З</w:t>
      </w:r>
      <w:proofErr w:type="spellStart"/>
      <w:r w:rsidR="00D2085A">
        <w:rPr>
          <w:sz w:val="26"/>
          <w:szCs w:val="26"/>
          <w:lang w:val="uk-UA"/>
        </w:rPr>
        <w:t>акону</w:t>
      </w:r>
      <w:proofErr w:type="spellEnd"/>
      <w:r w:rsidR="00D2085A">
        <w:rPr>
          <w:sz w:val="26"/>
          <w:szCs w:val="26"/>
          <w:lang w:val="uk-UA"/>
        </w:rPr>
        <w:t xml:space="preserve"> України</w:t>
      </w:r>
      <w:r w:rsidR="00D2085A">
        <w:rPr>
          <w:sz w:val="26"/>
          <w:szCs w:val="26"/>
        </w:rPr>
        <w:t xml:space="preserve"> </w:t>
      </w:r>
      <w:r w:rsidR="00D2085A">
        <w:rPr>
          <w:sz w:val="26"/>
          <w:szCs w:val="26"/>
          <w:lang w:val="uk-UA"/>
        </w:rPr>
        <w:t>«</w:t>
      </w:r>
      <w:r w:rsidR="00D2085A">
        <w:rPr>
          <w:sz w:val="26"/>
          <w:szCs w:val="26"/>
        </w:rPr>
        <w:t xml:space="preserve">Про </w:t>
      </w:r>
      <w:proofErr w:type="spellStart"/>
      <w:r w:rsidR="00D2085A">
        <w:rPr>
          <w:sz w:val="26"/>
          <w:szCs w:val="26"/>
        </w:rPr>
        <w:t>запобігання</w:t>
      </w:r>
      <w:proofErr w:type="spellEnd"/>
      <w:r w:rsidR="00D2085A">
        <w:rPr>
          <w:sz w:val="26"/>
          <w:szCs w:val="26"/>
        </w:rPr>
        <w:t xml:space="preserve"> </w:t>
      </w:r>
      <w:proofErr w:type="spellStart"/>
      <w:r w:rsidR="00D2085A">
        <w:rPr>
          <w:sz w:val="26"/>
          <w:szCs w:val="26"/>
        </w:rPr>
        <w:t>корупції</w:t>
      </w:r>
      <w:proofErr w:type="spellEnd"/>
      <w:r w:rsidR="00D2085A">
        <w:rPr>
          <w:sz w:val="26"/>
          <w:szCs w:val="26"/>
          <w:lang w:val="uk-UA"/>
        </w:rPr>
        <w:t>»</w:t>
      </w:r>
      <w:r w:rsidR="00DD5F39" w:rsidRPr="00A71A48">
        <w:rPr>
          <w:sz w:val="26"/>
          <w:szCs w:val="26"/>
          <w:lang w:val="uk-UA"/>
        </w:rPr>
        <w:t xml:space="preserve"> (у цьому випадку обов’язок доказування покладається </w:t>
      </w:r>
      <w:proofErr w:type="gramStart"/>
      <w:r w:rsidR="00DD5F39" w:rsidRPr="00A71A48">
        <w:rPr>
          <w:sz w:val="26"/>
          <w:szCs w:val="26"/>
          <w:lang w:val="uk-UA"/>
        </w:rPr>
        <w:t>на</w:t>
      </w:r>
      <w:proofErr w:type="gramEnd"/>
      <w:r w:rsidR="00DD5F39" w:rsidRPr="00A71A48">
        <w:rPr>
          <w:sz w:val="26"/>
          <w:szCs w:val="26"/>
          <w:lang w:val="uk-UA"/>
        </w:rPr>
        <w:t xml:space="preserve"> відповідача)</w:t>
      </w:r>
      <w:r w:rsidR="00697F98" w:rsidRPr="00A71A48">
        <w:rPr>
          <w:sz w:val="26"/>
          <w:szCs w:val="26"/>
        </w:rPr>
        <w:t xml:space="preserve">. </w:t>
      </w:r>
      <w:proofErr w:type="spellStart"/>
      <w:r w:rsidR="00697F98" w:rsidRPr="00A71A48">
        <w:rPr>
          <w:sz w:val="26"/>
          <w:szCs w:val="26"/>
        </w:rPr>
        <w:t>Тобто</w:t>
      </w:r>
      <w:proofErr w:type="spellEnd"/>
      <w:r w:rsidR="00697F98" w:rsidRPr="00A71A48">
        <w:rPr>
          <w:sz w:val="26"/>
          <w:szCs w:val="26"/>
        </w:rPr>
        <w:t xml:space="preserve">, практично у </w:t>
      </w:r>
      <w:proofErr w:type="spellStart"/>
      <w:r w:rsidR="00697F98" w:rsidRPr="00A71A48">
        <w:rPr>
          <w:sz w:val="26"/>
          <w:szCs w:val="26"/>
        </w:rPr>
        <w:t>всіх</w:t>
      </w:r>
      <w:proofErr w:type="spellEnd"/>
      <w:r w:rsidR="00697F98" w:rsidRPr="00A71A48">
        <w:rPr>
          <w:sz w:val="26"/>
          <w:szCs w:val="26"/>
        </w:rPr>
        <w:t xml:space="preserve"> справах, </w:t>
      </w:r>
      <w:proofErr w:type="spellStart"/>
      <w:r w:rsidR="00697F98" w:rsidRPr="00A71A48">
        <w:rPr>
          <w:sz w:val="26"/>
          <w:szCs w:val="26"/>
        </w:rPr>
        <w:t>саме</w:t>
      </w:r>
      <w:proofErr w:type="spellEnd"/>
      <w:r w:rsidR="00697F98" w:rsidRPr="00A71A48">
        <w:rPr>
          <w:sz w:val="26"/>
          <w:szCs w:val="26"/>
        </w:rPr>
        <w:t xml:space="preserve"> на </w:t>
      </w:r>
      <w:proofErr w:type="spellStart"/>
      <w:r w:rsidR="00697F98" w:rsidRPr="00A71A48">
        <w:rPr>
          <w:sz w:val="26"/>
          <w:szCs w:val="26"/>
        </w:rPr>
        <w:t>сторони</w:t>
      </w:r>
      <w:proofErr w:type="spellEnd"/>
      <w:r w:rsidR="00697F98" w:rsidRPr="00A71A48">
        <w:rPr>
          <w:sz w:val="26"/>
          <w:szCs w:val="26"/>
        </w:rPr>
        <w:t xml:space="preserve">, особливо на </w:t>
      </w:r>
      <w:proofErr w:type="spellStart"/>
      <w:r w:rsidR="00697F98" w:rsidRPr="00A71A48">
        <w:rPr>
          <w:sz w:val="26"/>
          <w:szCs w:val="26"/>
        </w:rPr>
        <w:t>позивача</w:t>
      </w:r>
      <w:proofErr w:type="spellEnd"/>
      <w:r w:rsidR="00697F98" w:rsidRPr="00A71A48">
        <w:rPr>
          <w:sz w:val="26"/>
          <w:szCs w:val="26"/>
        </w:rPr>
        <w:t xml:space="preserve"> </w:t>
      </w:r>
      <w:proofErr w:type="spellStart"/>
      <w:r w:rsidR="00697F98" w:rsidRPr="00A71A48">
        <w:rPr>
          <w:sz w:val="26"/>
          <w:szCs w:val="26"/>
        </w:rPr>
        <w:t>лягає</w:t>
      </w:r>
      <w:proofErr w:type="spellEnd"/>
      <w:r w:rsidR="00697F98" w:rsidRPr="00A71A48">
        <w:rPr>
          <w:sz w:val="26"/>
          <w:szCs w:val="26"/>
        </w:rPr>
        <w:t xml:space="preserve"> </w:t>
      </w:r>
      <w:proofErr w:type="spellStart"/>
      <w:r w:rsidR="00697F98" w:rsidRPr="00A71A48">
        <w:rPr>
          <w:sz w:val="26"/>
          <w:szCs w:val="26"/>
        </w:rPr>
        <w:t>обов'язок</w:t>
      </w:r>
      <w:proofErr w:type="spellEnd"/>
      <w:r w:rsidR="00697F98" w:rsidRPr="00A71A48">
        <w:rPr>
          <w:sz w:val="26"/>
          <w:szCs w:val="26"/>
        </w:rPr>
        <w:t xml:space="preserve"> довести </w:t>
      </w:r>
      <w:proofErr w:type="spellStart"/>
      <w:r w:rsidR="00697F98" w:rsidRPr="00A71A48">
        <w:rPr>
          <w:sz w:val="26"/>
          <w:szCs w:val="26"/>
        </w:rPr>
        <w:t>ті</w:t>
      </w:r>
      <w:proofErr w:type="spellEnd"/>
      <w:r w:rsidR="00697F98" w:rsidRPr="00A71A48">
        <w:rPr>
          <w:sz w:val="26"/>
          <w:szCs w:val="26"/>
        </w:rPr>
        <w:t xml:space="preserve"> </w:t>
      </w:r>
      <w:proofErr w:type="spellStart"/>
      <w:r w:rsidR="00697F98" w:rsidRPr="00A71A48">
        <w:rPr>
          <w:sz w:val="26"/>
          <w:szCs w:val="26"/>
        </w:rPr>
        <w:t>обставини</w:t>
      </w:r>
      <w:proofErr w:type="spellEnd"/>
      <w:r w:rsidR="00697F98" w:rsidRPr="00A71A48">
        <w:rPr>
          <w:sz w:val="26"/>
          <w:szCs w:val="26"/>
        </w:rPr>
        <w:t xml:space="preserve"> </w:t>
      </w:r>
      <w:proofErr w:type="gramStart"/>
      <w:r w:rsidR="00697F98" w:rsidRPr="00A71A48">
        <w:rPr>
          <w:sz w:val="26"/>
          <w:szCs w:val="26"/>
        </w:rPr>
        <w:t>на</w:t>
      </w:r>
      <w:proofErr w:type="gramEnd"/>
      <w:r w:rsidR="00697F98" w:rsidRPr="00A71A48">
        <w:rPr>
          <w:sz w:val="26"/>
          <w:szCs w:val="26"/>
        </w:rPr>
        <w:t xml:space="preserve"> </w:t>
      </w:r>
      <w:proofErr w:type="spellStart"/>
      <w:r w:rsidR="00697F98" w:rsidRPr="00A71A48">
        <w:rPr>
          <w:sz w:val="26"/>
          <w:szCs w:val="26"/>
        </w:rPr>
        <w:t>які</w:t>
      </w:r>
      <w:proofErr w:type="spellEnd"/>
      <w:r w:rsidR="00697F98" w:rsidRPr="00A71A48">
        <w:rPr>
          <w:sz w:val="26"/>
          <w:szCs w:val="26"/>
        </w:rPr>
        <w:t xml:space="preserve"> </w:t>
      </w:r>
      <w:proofErr w:type="spellStart"/>
      <w:r w:rsidR="00697F98" w:rsidRPr="00A71A48">
        <w:rPr>
          <w:sz w:val="26"/>
          <w:szCs w:val="26"/>
        </w:rPr>
        <w:t>він</w:t>
      </w:r>
      <w:proofErr w:type="spellEnd"/>
      <w:r w:rsidR="00697F98" w:rsidRPr="00A71A48">
        <w:rPr>
          <w:sz w:val="26"/>
          <w:szCs w:val="26"/>
        </w:rPr>
        <w:t xml:space="preserve"> </w:t>
      </w:r>
      <w:proofErr w:type="spellStart"/>
      <w:r w:rsidR="00697F98" w:rsidRPr="00A71A48">
        <w:rPr>
          <w:sz w:val="26"/>
          <w:szCs w:val="26"/>
        </w:rPr>
        <w:t>посилається</w:t>
      </w:r>
      <w:proofErr w:type="spellEnd"/>
      <w:r w:rsidR="00697F98" w:rsidRPr="00A71A48">
        <w:rPr>
          <w:sz w:val="26"/>
          <w:szCs w:val="26"/>
        </w:rPr>
        <w:t xml:space="preserve">. </w:t>
      </w:r>
      <w:r w:rsidR="00697F98" w:rsidRPr="00A71A48">
        <w:rPr>
          <w:sz w:val="26"/>
          <w:szCs w:val="26"/>
          <w:lang w:val="uk-UA"/>
        </w:rPr>
        <w:t>Суд не може збирати докази, що стосуються предмета спору, з власної ініціативи, крім витребування доказів судом у випадку, коли він має сумніви у добросовісному здійсненні учасниками справи їхніх процесуальних прав або ви</w:t>
      </w:r>
      <w:r w:rsidR="00DD5F39" w:rsidRPr="00A71A48">
        <w:rPr>
          <w:sz w:val="26"/>
          <w:szCs w:val="26"/>
          <w:lang w:val="uk-UA"/>
        </w:rPr>
        <w:t>конанні обов’язків щодо доказів.</w:t>
      </w:r>
    </w:p>
    <w:p w:rsidR="00D2085A" w:rsidRDefault="00697F98" w:rsidP="00D2085A">
      <w:pPr>
        <w:pStyle w:val="1"/>
        <w:spacing w:line="240" w:lineRule="auto"/>
        <w:ind w:firstLine="708"/>
        <w:rPr>
          <w:sz w:val="26"/>
          <w:szCs w:val="26"/>
          <w:lang w:val="uk-UA" w:eastAsia="ru-RU"/>
        </w:rPr>
      </w:pPr>
      <w:r w:rsidRPr="00A71A48">
        <w:rPr>
          <w:bCs/>
          <w:sz w:val="26"/>
          <w:szCs w:val="26"/>
          <w:lang w:val="uk-UA"/>
        </w:rPr>
        <w:t>Доказами</w:t>
      </w:r>
      <w:r w:rsidR="00DD5F39" w:rsidRPr="00A71A48">
        <w:rPr>
          <w:bCs/>
          <w:sz w:val="26"/>
          <w:szCs w:val="26"/>
          <w:lang w:val="uk-UA"/>
        </w:rPr>
        <w:t>, у контексті статті 76 ЦПК України,</w:t>
      </w:r>
      <w:r w:rsidRPr="00A71A48">
        <w:rPr>
          <w:sz w:val="26"/>
          <w:szCs w:val="26"/>
          <w:lang w:val="uk-UA"/>
        </w:rPr>
        <w:t xml:space="preserve"> є будь-які дані, на підставі яких суд встановлює наявність або відсутність обставин (фактів), що обґрунтовують вимоги і заперечення учасників справи, та інших обставин, які мають значення для вирішення </w:t>
      </w:r>
      <w:r w:rsidR="00DD5F39" w:rsidRPr="00A71A48">
        <w:rPr>
          <w:sz w:val="26"/>
          <w:szCs w:val="26"/>
          <w:lang w:val="uk-UA"/>
        </w:rPr>
        <w:t xml:space="preserve">справи. </w:t>
      </w:r>
      <w:proofErr w:type="spellStart"/>
      <w:r w:rsidRPr="00D2085A">
        <w:rPr>
          <w:bCs/>
          <w:sz w:val="26"/>
          <w:szCs w:val="26"/>
        </w:rPr>
        <w:t>Доказами</w:t>
      </w:r>
      <w:proofErr w:type="spellEnd"/>
      <w:r w:rsidRPr="00D2085A">
        <w:rPr>
          <w:bCs/>
          <w:sz w:val="26"/>
          <w:szCs w:val="26"/>
        </w:rPr>
        <w:t xml:space="preserve"> у </w:t>
      </w:r>
      <w:proofErr w:type="spellStart"/>
      <w:r w:rsidRPr="00D2085A">
        <w:rPr>
          <w:bCs/>
          <w:sz w:val="26"/>
          <w:szCs w:val="26"/>
        </w:rPr>
        <w:t>цивільному</w:t>
      </w:r>
      <w:proofErr w:type="spellEnd"/>
      <w:r w:rsidRPr="00D2085A">
        <w:rPr>
          <w:bCs/>
          <w:sz w:val="26"/>
          <w:szCs w:val="26"/>
        </w:rPr>
        <w:t xml:space="preserve"> </w:t>
      </w:r>
      <w:proofErr w:type="spellStart"/>
      <w:r w:rsidRPr="00D2085A">
        <w:rPr>
          <w:bCs/>
          <w:sz w:val="26"/>
          <w:szCs w:val="26"/>
        </w:rPr>
        <w:t>процесі</w:t>
      </w:r>
      <w:proofErr w:type="spellEnd"/>
      <w:r w:rsidRPr="00D2085A">
        <w:rPr>
          <w:bCs/>
          <w:sz w:val="26"/>
          <w:szCs w:val="26"/>
        </w:rPr>
        <w:t xml:space="preserve"> </w:t>
      </w:r>
      <w:proofErr w:type="spellStart"/>
      <w:r w:rsidRPr="00D2085A">
        <w:rPr>
          <w:bCs/>
          <w:sz w:val="26"/>
          <w:szCs w:val="26"/>
        </w:rPr>
        <w:t>можуть</w:t>
      </w:r>
      <w:proofErr w:type="spellEnd"/>
      <w:r w:rsidRPr="00D2085A">
        <w:rPr>
          <w:bCs/>
          <w:sz w:val="26"/>
          <w:szCs w:val="26"/>
        </w:rPr>
        <w:t xml:space="preserve"> бути:</w:t>
      </w:r>
      <w:r w:rsidRPr="00D2085A">
        <w:rPr>
          <w:bCs/>
          <w:sz w:val="26"/>
          <w:szCs w:val="26"/>
          <w:lang w:val="uk-UA"/>
        </w:rPr>
        <w:t xml:space="preserve"> </w:t>
      </w:r>
      <w:proofErr w:type="spellStart"/>
      <w:r w:rsidRPr="00697F98">
        <w:rPr>
          <w:iCs/>
          <w:sz w:val="26"/>
          <w:szCs w:val="26"/>
          <w:lang w:eastAsia="ru-RU"/>
        </w:rPr>
        <w:t>письмові</w:t>
      </w:r>
      <w:proofErr w:type="spellEnd"/>
      <w:r w:rsidRPr="00697F98">
        <w:rPr>
          <w:iCs/>
          <w:sz w:val="26"/>
          <w:szCs w:val="26"/>
          <w:lang w:eastAsia="ru-RU"/>
        </w:rPr>
        <w:t xml:space="preserve">, </w:t>
      </w:r>
      <w:proofErr w:type="spellStart"/>
      <w:r w:rsidRPr="00697F98">
        <w:rPr>
          <w:iCs/>
          <w:sz w:val="26"/>
          <w:szCs w:val="26"/>
          <w:lang w:eastAsia="ru-RU"/>
        </w:rPr>
        <w:t>речові</w:t>
      </w:r>
      <w:proofErr w:type="spellEnd"/>
      <w:r w:rsidRPr="00697F98">
        <w:rPr>
          <w:iCs/>
          <w:sz w:val="26"/>
          <w:szCs w:val="26"/>
          <w:lang w:eastAsia="ru-RU"/>
        </w:rPr>
        <w:t xml:space="preserve"> та </w:t>
      </w:r>
      <w:proofErr w:type="spellStart"/>
      <w:r w:rsidRPr="00697F98">
        <w:rPr>
          <w:iCs/>
          <w:sz w:val="26"/>
          <w:szCs w:val="26"/>
          <w:lang w:eastAsia="ru-RU"/>
        </w:rPr>
        <w:t>елект</w:t>
      </w:r>
      <w:r w:rsidR="00DD5F39" w:rsidRPr="00D2085A">
        <w:rPr>
          <w:iCs/>
          <w:sz w:val="26"/>
          <w:szCs w:val="26"/>
          <w:lang w:eastAsia="ru-RU"/>
        </w:rPr>
        <w:t>ронні</w:t>
      </w:r>
      <w:proofErr w:type="spellEnd"/>
      <w:r w:rsidR="00DD5F39" w:rsidRPr="00D2085A">
        <w:rPr>
          <w:iCs/>
          <w:sz w:val="26"/>
          <w:szCs w:val="26"/>
          <w:lang w:eastAsia="ru-RU"/>
        </w:rPr>
        <w:t xml:space="preserve"> </w:t>
      </w:r>
      <w:proofErr w:type="spellStart"/>
      <w:r w:rsidR="00DD5F39" w:rsidRPr="00D2085A">
        <w:rPr>
          <w:iCs/>
          <w:sz w:val="26"/>
          <w:szCs w:val="26"/>
          <w:lang w:eastAsia="ru-RU"/>
        </w:rPr>
        <w:t>доказ</w:t>
      </w:r>
      <w:proofErr w:type="spellEnd"/>
      <w:r w:rsidR="00DD5F39" w:rsidRPr="00D2085A">
        <w:rPr>
          <w:iCs/>
          <w:sz w:val="26"/>
          <w:szCs w:val="26"/>
          <w:lang w:val="uk-UA" w:eastAsia="ru-RU"/>
        </w:rPr>
        <w:t>и</w:t>
      </w:r>
      <w:r w:rsidRPr="00697F98">
        <w:rPr>
          <w:iCs/>
          <w:sz w:val="26"/>
          <w:szCs w:val="26"/>
          <w:lang w:eastAsia="ru-RU"/>
        </w:rPr>
        <w:t>;</w:t>
      </w:r>
      <w:r w:rsidRPr="00D2085A">
        <w:rPr>
          <w:iCs/>
          <w:sz w:val="26"/>
          <w:szCs w:val="26"/>
          <w:lang w:val="uk-UA" w:eastAsia="ru-RU"/>
        </w:rPr>
        <w:t xml:space="preserve"> </w:t>
      </w:r>
      <w:proofErr w:type="spellStart"/>
      <w:r w:rsidRPr="00697F98">
        <w:rPr>
          <w:iCs/>
          <w:sz w:val="26"/>
          <w:szCs w:val="26"/>
          <w:lang w:eastAsia="ru-RU"/>
        </w:rPr>
        <w:t>висновки</w:t>
      </w:r>
      <w:proofErr w:type="spellEnd"/>
      <w:r w:rsidRPr="00697F98">
        <w:rPr>
          <w:iCs/>
          <w:sz w:val="26"/>
          <w:szCs w:val="26"/>
          <w:lang w:eastAsia="ru-RU"/>
        </w:rPr>
        <w:t xml:space="preserve"> </w:t>
      </w:r>
      <w:proofErr w:type="spellStart"/>
      <w:r w:rsidRPr="00697F98">
        <w:rPr>
          <w:iCs/>
          <w:sz w:val="26"/>
          <w:szCs w:val="26"/>
          <w:lang w:eastAsia="ru-RU"/>
        </w:rPr>
        <w:t>експертів</w:t>
      </w:r>
      <w:proofErr w:type="spellEnd"/>
      <w:r w:rsidRPr="00697F98">
        <w:rPr>
          <w:iCs/>
          <w:sz w:val="26"/>
          <w:szCs w:val="26"/>
          <w:lang w:eastAsia="ru-RU"/>
        </w:rPr>
        <w:t>;</w:t>
      </w:r>
      <w:r w:rsidRPr="00D2085A">
        <w:rPr>
          <w:iCs/>
          <w:sz w:val="26"/>
          <w:szCs w:val="26"/>
          <w:lang w:val="uk-UA" w:eastAsia="ru-RU"/>
        </w:rPr>
        <w:t xml:space="preserve"> </w:t>
      </w:r>
      <w:proofErr w:type="spellStart"/>
      <w:r w:rsidR="00DD5F39" w:rsidRPr="00D2085A">
        <w:rPr>
          <w:iCs/>
          <w:sz w:val="26"/>
          <w:szCs w:val="26"/>
          <w:lang w:eastAsia="ru-RU"/>
        </w:rPr>
        <w:t>показанн</w:t>
      </w:r>
      <w:proofErr w:type="spellEnd"/>
      <w:r w:rsidR="00DD5F39" w:rsidRPr="00D2085A">
        <w:rPr>
          <w:iCs/>
          <w:sz w:val="26"/>
          <w:szCs w:val="26"/>
          <w:lang w:val="uk-UA" w:eastAsia="ru-RU"/>
        </w:rPr>
        <w:t>я</w:t>
      </w:r>
      <w:r w:rsidRPr="00697F98">
        <w:rPr>
          <w:iCs/>
          <w:sz w:val="26"/>
          <w:szCs w:val="26"/>
          <w:lang w:eastAsia="ru-RU"/>
        </w:rPr>
        <w:t xml:space="preserve"> </w:t>
      </w:r>
      <w:proofErr w:type="spellStart"/>
      <w:proofErr w:type="gramStart"/>
      <w:r w:rsidRPr="00697F98">
        <w:rPr>
          <w:iCs/>
          <w:sz w:val="26"/>
          <w:szCs w:val="26"/>
          <w:lang w:eastAsia="ru-RU"/>
        </w:rPr>
        <w:t>св</w:t>
      </w:r>
      <w:proofErr w:type="gramEnd"/>
      <w:r w:rsidRPr="00697F98">
        <w:rPr>
          <w:iCs/>
          <w:sz w:val="26"/>
          <w:szCs w:val="26"/>
          <w:lang w:eastAsia="ru-RU"/>
        </w:rPr>
        <w:t>ідків</w:t>
      </w:r>
      <w:proofErr w:type="spellEnd"/>
      <w:r w:rsidRPr="00697F98">
        <w:rPr>
          <w:sz w:val="26"/>
          <w:szCs w:val="26"/>
          <w:lang w:eastAsia="ru-RU"/>
        </w:rPr>
        <w:t>.</w:t>
      </w:r>
    </w:p>
    <w:p w:rsidR="00D2085A" w:rsidRDefault="00697F98" w:rsidP="00D2085A">
      <w:pPr>
        <w:pStyle w:val="1"/>
        <w:spacing w:line="240" w:lineRule="auto"/>
        <w:ind w:firstLine="708"/>
        <w:rPr>
          <w:sz w:val="26"/>
          <w:szCs w:val="26"/>
          <w:lang w:val="uk-UA" w:eastAsia="ru-RU"/>
        </w:rPr>
      </w:pPr>
      <w:proofErr w:type="spellStart"/>
      <w:r w:rsidRPr="00697F98">
        <w:rPr>
          <w:b/>
          <w:bCs/>
          <w:sz w:val="26"/>
          <w:szCs w:val="26"/>
          <w:lang w:eastAsia="ru-RU"/>
        </w:rPr>
        <w:t>Письмові</w:t>
      </w:r>
      <w:proofErr w:type="spellEnd"/>
      <w:r w:rsidRPr="00697F98">
        <w:rPr>
          <w:b/>
          <w:bCs/>
          <w:sz w:val="26"/>
          <w:szCs w:val="26"/>
          <w:lang w:eastAsia="ru-RU"/>
        </w:rPr>
        <w:t xml:space="preserve"> </w:t>
      </w:r>
      <w:proofErr w:type="spellStart"/>
      <w:r w:rsidRPr="00697F98">
        <w:rPr>
          <w:b/>
          <w:bCs/>
          <w:sz w:val="26"/>
          <w:szCs w:val="26"/>
          <w:lang w:eastAsia="ru-RU"/>
        </w:rPr>
        <w:t>докази</w:t>
      </w:r>
      <w:proofErr w:type="spellEnd"/>
      <w:r w:rsidR="00D2085A">
        <w:rPr>
          <w:sz w:val="26"/>
          <w:szCs w:val="26"/>
          <w:lang w:val="uk-UA" w:eastAsia="ru-RU"/>
        </w:rPr>
        <w:t xml:space="preserve"> – </w:t>
      </w:r>
      <w:proofErr w:type="spellStart"/>
      <w:r w:rsidRPr="00697F98">
        <w:rPr>
          <w:sz w:val="26"/>
          <w:szCs w:val="26"/>
          <w:lang w:eastAsia="ru-RU"/>
        </w:rPr>
        <w:t>це</w:t>
      </w:r>
      <w:proofErr w:type="spellEnd"/>
      <w:r w:rsidRPr="00697F98">
        <w:rPr>
          <w:sz w:val="26"/>
          <w:szCs w:val="26"/>
          <w:lang w:eastAsia="ru-RU"/>
        </w:rPr>
        <w:t xml:space="preserve"> </w:t>
      </w:r>
      <w:proofErr w:type="gramStart"/>
      <w:r w:rsidRPr="00697F98">
        <w:rPr>
          <w:sz w:val="26"/>
          <w:szCs w:val="26"/>
          <w:lang w:eastAsia="ru-RU"/>
        </w:rPr>
        <w:t>будь-</w:t>
      </w:r>
      <w:proofErr w:type="spellStart"/>
      <w:r w:rsidRPr="00697F98">
        <w:rPr>
          <w:sz w:val="26"/>
          <w:szCs w:val="26"/>
          <w:lang w:eastAsia="ru-RU"/>
        </w:rPr>
        <w:t>як</w:t>
      </w:r>
      <w:proofErr w:type="gramEnd"/>
      <w:r w:rsidRPr="00697F98">
        <w:rPr>
          <w:sz w:val="26"/>
          <w:szCs w:val="26"/>
          <w:lang w:eastAsia="ru-RU"/>
        </w:rPr>
        <w:t>і</w:t>
      </w:r>
      <w:proofErr w:type="spellEnd"/>
      <w:r w:rsidRPr="00697F98">
        <w:rPr>
          <w:sz w:val="26"/>
          <w:szCs w:val="26"/>
          <w:lang w:eastAsia="ru-RU"/>
        </w:rPr>
        <w:t xml:space="preserve"> </w:t>
      </w:r>
      <w:proofErr w:type="spellStart"/>
      <w:r w:rsidRPr="00697F98">
        <w:rPr>
          <w:sz w:val="26"/>
          <w:szCs w:val="26"/>
          <w:lang w:eastAsia="ru-RU"/>
        </w:rPr>
        <w:t>документи</w:t>
      </w:r>
      <w:proofErr w:type="spellEnd"/>
      <w:r w:rsidRPr="00697F98">
        <w:rPr>
          <w:sz w:val="26"/>
          <w:szCs w:val="26"/>
          <w:lang w:eastAsia="ru-RU"/>
        </w:rPr>
        <w:t xml:space="preserve">, </w:t>
      </w:r>
      <w:proofErr w:type="spellStart"/>
      <w:r w:rsidRPr="00697F98">
        <w:rPr>
          <w:sz w:val="26"/>
          <w:szCs w:val="26"/>
          <w:lang w:eastAsia="ru-RU"/>
        </w:rPr>
        <w:t>акти</w:t>
      </w:r>
      <w:proofErr w:type="spellEnd"/>
      <w:r w:rsidRPr="00697F98">
        <w:rPr>
          <w:sz w:val="26"/>
          <w:szCs w:val="26"/>
          <w:lang w:eastAsia="ru-RU"/>
        </w:rPr>
        <w:t xml:space="preserve">, </w:t>
      </w:r>
      <w:proofErr w:type="spellStart"/>
      <w:r w:rsidRPr="00697F98">
        <w:rPr>
          <w:sz w:val="26"/>
          <w:szCs w:val="26"/>
          <w:lang w:eastAsia="ru-RU"/>
        </w:rPr>
        <w:t>довідки</w:t>
      </w:r>
      <w:proofErr w:type="spellEnd"/>
      <w:r w:rsidRPr="00697F98">
        <w:rPr>
          <w:sz w:val="26"/>
          <w:szCs w:val="26"/>
          <w:lang w:eastAsia="ru-RU"/>
        </w:rPr>
        <w:t xml:space="preserve">, </w:t>
      </w:r>
      <w:proofErr w:type="spellStart"/>
      <w:r w:rsidRPr="00697F98">
        <w:rPr>
          <w:sz w:val="26"/>
          <w:szCs w:val="26"/>
          <w:lang w:eastAsia="ru-RU"/>
        </w:rPr>
        <w:t>листування</w:t>
      </w:r>
      <w:proofErr w:type="spellEnd"/>
      <w:r w:rsidRPr="00697F98">
        <w:rPr>
          <w:sz w:val="26"/>
          <w:szCs w:val="26"/>
          <w:lang w:eastAsia="ru-RU"/>
        </w:rPr>
        <w:t xml:space="preserve"> </w:t>
      </w:r>
      <w:proofErr w:type="spellStart"/>
      <w:r w:rsidRPr="00697F98">
        <w:rPr>
          <w:sz w:val="26"/>
          <w:szCs w:val="26"/>
          <w:lang w:eastAsia="ru-RU"/>
        </w:rPr>
        <w:t>службового</w:t>
      </w:r>
      <w:proofErr w:type="spellEnd"/>
      <w:r w:rsidRPr="00697F98">
        <w:rPr>
          <w:sz w:val="26"/>
          <w:szCs w:val="26"/>
          <w:lang w:eastAsia="ru-RU"/>
        </w:rPr>
        <w:t xml:space="preserve"> </w:t>
      </w:r>
      <w:proofErr w:type="spellStart"/>
      <w:r w:rsidRPr="00697F98">
        <w:rPr>
          <w:sz w:val="26"/>
          <w:szCs w:val="26"/>
          <w:lang w:eastAsia="ru-RU"/>
        </w:rPr>
        <w:t>або</w:t>
      </w:r>
      <w:proofErr w:type="spellEnd"/>
      <w:r w:rsidRPr="00697F98">
        <w:rPr>
          <w:sz w:val="26"/>
          <w:szCs w:val="26"/>
          <w:lang w:eastAsia="ru-RU"/>
        </w:rPr>
        <w:t xml:space="preserve"> </w:t>
      </w:r>
      <w:proofErr w:type="spellStart"/>
      <w:r w:rsidRPr="00697F98">
        <w:rPr>
          <w:sz w:val="26"/>
          <w:szCs w:val="26"/>
          <w:lang w:eastAsia="ru-RU"/>
        </w:rPr>
        <w:t>особистого</w:t>
      </w:r>
      <w:proofErr w:type="spellEnd"/>
      <w:r w:rsidRPr="00697F98">
        <w:rPr>
          <w:sz w:val="26"/>
          <w:szCs w:val="26"/>
          <w:lang w:eastAsia="ru-RU"/>
        </w:rPr>
        <w:t xml:space="preserve"> характеру </w:t>
      </w:r>
      <w:proofErr w:type="spellStart"/>
      <w:r w:rsidRPr="00697F98">
        <w:rPr>
          <w:sz w:val="26"/>
          <w:szCs w:val="26"/>
          <w:lang w:eastAsia="ru-RU"/>
        </w:rPr>
        <w:t>або</w:t>
      </w:r>
      <w:proofErr w:type="spellEnd"/>
      <w:r w:rsidRPr="00697F98">
        <w:rPr>
          <w:sz w:val="26"/>
          <w:szCs w:val="26"/>
          <w:lang w:eastAsia="ru-RU"/>
        </w:rPr>
        <w:t xml:space="preserve"> </w:t>
      </w:r>
      <w:proofErr w:type="spellStart"/>
      <w:r w:rsidRPr="00697F98">
        <w:rPr>
          <w:sz w:val="26"/>
          <w:szCs w:val="26"/>
          <w:lang w:eastAsia="ru-RU"/>
        </w:rPr>
        <w:t>витяги</w:t>
      </w:r>
      <w:proofErr w:type="spellEnd"/>
      <w:r w:rsidRPr="00697F98">
        <w:rPr>
          <w:sz w:val="26"/>
          <w:szCs w:val="26"/>
          <w:lang w:eastAsia="ru-RU"/>
        </w:rPr>
        <w:t xml:space="preserve"> з них, </w:t>
      </w:r>
      <w:proofErr w:type="spellStart"/>
      <w:r w:rsidRPr="00697F98">
        <w:rPr>
          <w:sz w:val="26"/>
          <w:szCs w:val="26"/>
          <w:lang w:eastAsia="ru-RU"/>
        </w:rPr>
        <w:t>що</w:t>
      </w:r>
      <w:proofErr w:type="spellEnd"/>
      <w:r w:rsidRPr="00697F98">
        <w:rPr>
          <w:sz w:val="26"/>
          <w:szCs w:val="26"/>
          <w:lang w:eastAsia="ru-RU"/>
        </w:rPr>
        <w:t xml:space="preserve"> </w:t>
      </w:r>
      <w:proofErr w:type="spellStart"/>
      <w:r w:rsidRPr="00697F98">
        <w:rPr>
          <w:sz w:val="26"/>
          <w:szCs w:val="26"/>
          <w:lang w:eastAsia="ru-RU"/>
        </w:rPr>
        <w:t>містять</w:t>
      </w:r>
      <w:proofErr w:type="spellEnd"/>
      <w:r w:rsidRPr="00697F98">
        <w:rPr>
          <w:sz w:val="26"/>
          <w:szCs w:val="26"/>
          <w:lang w:eastAsia="ru-RU"/>
        </w:rPr>
        <w:t xml:space="preserve"> </w:t>
      </w:r>
      <w:proofErr w:type="spellStart"/>
      <w:r w:rsidRPr="00697F98">
        <w:rPr>
          <w:sz w:val="26"/>
          <w:szCs w:val="26"/>
          <w:lang w:eastAsia="ru-RU"/>
        </w:rPr>
        <w:t>відомості</w:t>
      </w:r>
      <w:proofErr w:type="spellEnd"/>
      <w:r w:rsidRPr="00697F98">
        <w:rPr>
          <w:sz w:val="26"/>
          <w:szCs w:val="26"/>
          <w:lang w:eastAsia="ru-RU"/>
        </w:rPr>
        <w:t xml:space="preserve"> про </w:t>
      </w:r>
      <w:proofErr w:type="spellStart"/>
      <w:r w:rsidRPr="00697F98">
        <w:rPr>
          <w:sz w:val="26"/>
          <w:szCs w:val="26"/>
          <w:lang w:eastAsia="ru-RU"/>
        </w:rPr>
        <w:t>обставини</w:t>
      </w:r>
      <w:proofErr w:type="spellEnd"/>
      <w:r w:rsidRPr="00697F98">
        <w:rPr>
          <w:sz w:val="26"/>
          <w:szCs w:val="26"/>
          <w:lang w:eastAsia="ru-RU"/>
        </w:rPr>
        <w:t>,</w:t>
      </w:r>
      <w:r w:rsidR="00DD5F39" w:rsidRPr="00A71A48">
        <w:rPr>
          <w:sz w:val="26"/>
          <w:szCs w:val="26"/>
          <w:lang w:eastAsia="ru-RU"/>
        </w:rPr>
        <w:t xml:space="preserve"> </w:t>
      </w:r>
      <w:proofErr w:type="spellStart"/>
      <w:r w:rsidR="00DD5F39" w:rsidRPr="00A71A48">
        <w:rPr>
          <w:sz w:val="26"/>
          <w:szCs w:val="26"/>
          <w:lang w:eastAsia="ru-RU"/>
        </w:rPr>
        <w:t>які</w:t>
      </w:r>
      <w:proofErr w:type="spellEnd"/>
      <w:r w:rsidR="00DD5F39" w:rsidRPr="00A71A48">
        <w:rPr>
          <w:sz w:val="26"/>
          <w:szCs w:val="26"/>
          <w:lang w:eastAsia="ru-RU"/>
        </w:rPr>
        <w:t xml:space="preserve"> </w:t>
      </w:r>
      <w:proofErr w:type="spellStart"/>
      <w:r w:rsidR="00DD5F39" w:rsidRPr="00A71A48">
        <w:rPr>
          <w:sz w:val="26"/>
          <w:szCs w:val="26"/>
          <w:lang w:eastAsia="ru-RU"/>
        </w:rPr>
        <w:t>мають</w:t>
      </w:r>
      <w:proofErr w:type="spellEnd"/>
      <w:r w:rsidR="00DD5F39" w:rsidRPr="00A71A48">
        <w:rPr>
          <w:sz w:val="26"/>
          <w:szCs w:val="26"/>
          <w:lang w:eastAsia="ru-RU"/>
        </w:rPr>
        <w:t xml:space="preserve"> </w:t>
      </w:r>
      <w:proofErr w:type="spellStart"/>
      <w:r w:rsidR="00DD5F39" w:rsidRPr="00A71A48">
        <w:rPr>
          <w:sz w:val="26"/>
          <w:szCs w:val="26"/>
          <w:lang w:eastAsia="ru-RU"/>
        </w:rPr>
        <w:t>значення</w:t>
      </w:r>
      <w:proofErr w:type="spellEnd"/>
      <w:r w:rsidR="00DD5F39" w:rsidRPr="00A71A48">
        <w:rPr>
          <w:sz w:val="26"/>
          <w:szCs w:val="26"/>
          <w:lang w:eastAsia="ru-RU"/>
        </w:rPr>
        <w:t xml:space="preserve"> для </w:t>
      </w:r>
      <w:proofErr w:type="spellStart"/>
      <w:r w:rsidR="00DD5F39" w:rsidRPr="00A71A48">
        <w:rPr>
          <w:sz w:val="26"/>
          <w:szCs w:val="26"/>
          <w:lang w:eastAsia="ru-RU"/>
        </w:rPr>
        <w:t>справи</w:t>
      </w:r>
      <w:proofErr w:type="spellEnd"/>
      <w:r w:rsidR="00DD5F39" w:rsidRPr="00A71A48">
        <w:rPr>
          <w:sz w:val="26"/>
          <w:szCs w:val="26"/>
          <w:lang w:eastAsia="ru-RU"/>
        </w:rPr>
        <w:t>.</w:t>
      </w:r>
    </w:p>
    <w:p w:rsidR="00D2085A" w:rsidRDefault="00697F98" w:rsidP="00D2085A">
      <w:pPr>
        <w:pStyle w:val="1"/>
        <w:spacing w:line="240" w:lineRule="auto"/>
        <w:ind w:firstLine="708"/>
        <w:rPr>
          <w:sz w:val="26"/>
          <w:szCs w:val="26"/>
          <w:lang w:val="uk-UA" w:eastAsia="ru-RU"/>
        </w:rPr>
      </w:pPr>
      <w:proofErr w:type="spellStart"/>
      <w:r w:rsidRPr="00697F98">
        <w:rPr>
          <w:b/>
          <w:bCs/>
          <w:sz w:val="26"/>
          <w:szCs w:val="26"/>
          <w:lang w:eastAsia="ru-RU"/>
        </w:rPr>
        <w:t>Речові</w:t>
      </w:r>
      <w:proofErr w:type="spellEnd"/>
      <w:r w:rsidRPr="00697F98">
        <w:rPr>
          <w:b/>
          <w:bCs/>
          <w:sz w:val="26"/>
          <w:szCs w:val="26"/>
          <w:lang w:eastAsia="ru-RU"/>
        </w:rPr>
        <w:t xml:space="preserve"> </w:t>
      </w:r>
      <w:proofErr w:type="spellStart"/>
      <w:r w:rsidRPr="00697F98">
        <w:rPr>
          <w:b/>
          <w:bCs/>
          <w:sz w:val="26"/>
          <w:szCs w:val="26"/>
          <w:lang w:eastAsia="ru-RU"/>
        </w:rPr>
        <w:t>докази</w:t>
      </w:r>
      <w:proofErr w:type="spellEnd"/>
      <w:r w:rsidR="00D2085A">
        <w:rPr>
          <w:sz w:val="26"/>
          <w:szCs w:val="26"/>
          <w:lang w:eastAsia="ru-RU"/>
        </w:rPr>
        <w:t xml:space="preserve"> – </w:t>
      </w:r>
      <w:proofErr w:type="spellStart"/>
      <w:r w:rsidR="00D2085A">
        <w:rPr>
          <w:sz w:val="26"/>
          <w:szCs w:val="26"/>
          <w:lang w:eastAsia="ru-RU"/>
        </w:rPr>
        <w:t>ц</w:t>
      </w:r>
      <w:r w:rsidRPr="00697F98">
        <w:rPr>
          <w:sz w:val="26"/>
          <w:szCs w:val="26"/>
          <w:lang w:eastAsia="ru-RU"/>
        </w:rPr>
        <w:t>е</w:t>
      </w:r>
      <w:proofErr w:type="spellEnd"/>
      <w:r w:rsidRPr="00697F98">
        <w:rPr>
          <w:sz w:val="26"/>
          <w:szCs w:val="26"/>
          <w:lang w:eastAsia="ru-RU"/>
        </w:rPr>
        <w:t xml:space="preserve"> </w:t>
      </w:r>
      <w:proofErr w:type="spellStart"/>
      <w:r w:rsidRPr="00697F98">
        <w:rPr>
          <w:sz w:val="26"/>
          <w:szCs w:val="26"/>
          <w:lang w:eastAsia="ru-RU"/>
        </w:rPr>
        <w:t>предмети</w:t>
      </w:r>
      <w:proofErr w:type="spellEnd"/>
      <w:r w:rsidRPr="00697F98">
        <w:rPr>
          <w:sz w:val="26"/>
          <w:szCs w:val="26"/>
          <w:lang w:eastAsia="ru-RU"/>
        </w:rPr>
        <w:t xml:space="preserve"> </w:t>
      </w:r>
      <w:proofErr w:type="spellStart"/>
      <w:r w:rsidRPr="00697F98">
        <w:rPr>
          <w:sz w:val="26"/>
          <w:szCs w:val="26"/>
          <w:lang w:eastAsia="ru-RU"/>
        </w:rPr>
        <w:t>матеріального</w:t>
      </w:r>
      <w:proofErr w:type="spellEnd"/>
      <w:r w:rsidRPr="00697F98">
        <w:rPr>
          <w:sz w:val="26"/>
          <w:szCs w:val="26"/>
          <w:lang w:eastAsia="ru-RU"/>
        </w:rPr>
        <w:t xml:space="preserve"> </w:t>
      </w:r>
      <w:proofErr w:type="spellStart"/>
      <w:proofErr w:type="gramStart"/>
      <w:r w:rsidRPr="00697F98">
        <w:rPr>
          <w:sz w:val="26"/>
          <w:szCs w:val="26"/>
          <w:lang w:eastAsia="ru-RU"/>
        </w:rPr>
        <w:t>св</w:t>
      </w:r>
      <w:proofErr w:type="gramEnd"/>
      <w:r w:rsidRPr="00697F98">
        <w:rPr>
          <w:sz w:val="26"/>
          <w:szCs w:val="26"/>
          <w:lang w:eastAsia="ru-RU"/>
        </w:rPr>
        <w:t>іту</w:t>
      </w:r>
      <w:proofErr w:type="spellEnd"/>
      <w:r w:rsidRPr="00697F98">
        <w:rPr>
          <w:sz w:val="26"/>
          <w:szCs w:val="26"/>
          <w:lang w:eastAsia="ru-RU"/>
        </w:rPr>
        <w:t xml:space="preserve">, </w:t>
      </w:r>
      <w:proofErr w:type="spellStart"/>
      <w:r w:rsidRPr="00697F98">
        <w:rPr>
          <w:sz w:val="26"/>
          <w:szCs w:val="26"/>
          <w:lang w:eastAsia="ru-RU"/>
        </w:rPr>
        <w:t>що</w:t>
      </w:r>
      <w:proofErr w:type="spellEnd"/>
      <w:r w:rsidRPr="00697F98">
        <w:rPr>
          <w:sz w:val="26"/>
          <w:szCs w:val="26"/>
          <w:lang w:eastAsia="ru-RU"/>
        </w:rPr>
        <w:t xml:space="preserve"> </w:t>
      </w:r>
      <w:proofErr w:type="spellStart"/>
      <w:r w:rsidRPr="00697F98">
        <w:rPr>
          <w:sz w:val="26"/>
          <w:szCs w:val="26"/>
          <w:lang w:eastAsia="ru-RU"/>
        </w:rPr>
        <w:t>містять</w:t>
      </w:r>
      <w:proofErr w:type="spellEnd"/>
      <w:r w:rsidRPr="00697F98">
        <w:rPr>
          <w:sz w:val="26"/>
          <w:szCs w:val="26"/>
          <w:lang w:eastAsia="ru-RU"/>
        </w:rPr>
        <w:t xml:space="preserve"> </w:t>
      </w:r>
      <w:proofErr w:type="spellStart"/>
      <w:r w:rsidRPr="00697F98">
        <w:rPr>
          <w:sz w:val="26"/>
          <w:szCs w:val="26"/>
          <w:lang w:eastAsia="ru-RU"/>
        </w:rPr>
        <w:t>інформацію</w:t>
      </w:r>
      <w:proofErr w:type="spellEnd"/>
      <w:r w:rsidRPr="00697F98">
        <w:rPr>
          <w:sz w:val="26"/>
          <w:szCs w:val="26"/>
          <w:lang w:eastAsia="ru-RU"/>
        </w:rPr>
        <w:t xml:space="preserve"> про </w:t>
      </w:r>
      <w:proofErr w:type="spellStart"/>
      <w:r w:rsidRPr="00697F98">
        <w:rPr>
          <w:sz w:val="26"/>
          <w:szCs w:val="26"/>
          <w:lang w:eastAsia="ru-RU"/>
        </w:rPr>
        <w:t>обставини</w:t>
      </w:r>
      <w:proofErr w:type="spellEnd"/>
      <w:r w:rsidRPr="00697F98">
        <w:rPr>
          <w:sz w:val="26"/>
          <w:szCs w:val="26"/>
          <w:lang w:eastAsia="ru-RU"/>
        </w:rPr>
        <w:t xml:space="preserve">, </w:t>
      </w:r>
      <w:proofErr w:type="spellStart"/>
      <w:r w:rsidRPr="00697F98">
        <w:rPr>
          <w:sz w:val="26"/>
          <w:szCs w:val="26"/>
          <w:lang w:eastAsia="ru-RU"/>
        </w:rPr>
        <w:t>які</w:t>
      </w:r>
      <w:proofErr w:type="spellEnd"/>
      <w:r w:rsidRPr="00697F98">
        <w:rPr>
          <w:sz w:val="26"/>
          <w:szCs w:val="26"/>
          <w:lang w:eastAsia="ru-RU"/>
        </w:rPr>
        <w:t xml:space="preserve"> </w:t>
      </w:r>
      <w:proofErr w:type="spellStart"/>
      <w:r w:rsidRPr="00697F98">
        <w:rPr>
          <w:sz w:val="26"/>
          <w:szCs w:val="26"/>
          <w:lang w:eastAsia="ru-RU"/>
        </w:rPr>
        <w:t>мають</w:t>
      </w:r>
      <w:proofErr w:type="spellEnd"/>
      <w:r w:rsidRPr="00697F98">
        <w:rPr>
          <w:sz w:val="26"/>
          <w:szCs w:val="26"/>
          <w:lang w:eastAsia="ru-RU"/>
        </w:rPr>
        <w:t xml:space="preserve"> </w:t>
      </w:r>
      <w:proofErr w:type="spellStart"/>
      <w:r w:rsidRPr="00697F98">
        <w:rPr>
          <w:sz w:val="26"/>
          <w:szCs w:val="26"/>
          <w:lang w:eastAsia="ru-RU"/>
        </w:rPr>
        <w:t>значення</w:t>
      </w:r>
      <w:proofErr w:type="spellEnd"/>
      <w:r w:rsidRPr="00697F98">
        <w:rPr>
          <w:sz w:val="26"/>
          <w:szCs w:val="26"/>
          <w:lang w:eastAsia="ru-RU"/>
        </w:rPr>
        <w:t xml:space="preserve"> для </w:t>
      </w:r>
      <w:proofErr w:type="spellStart"/>
      <w:r w:rsidRPr="00697F98">
        <w:rPr>
          <w:sz w:val="26"/>
          <w:szCs w:val="26"/>
          <w:lang w:eastAsia="ru-RU"/>
        </w:rPr>
        <w:t>справи</w:t>
      </w:r>
      <w:proofErr w:type="spellEnd"/>
      <w:r w:rsidRPr="00697F98">
        <w:rPr>
          <w:sz w:val="26"/>
          <w:szCs w:val="26"/>
          <w:lang w:eastAsia="ru-RU"/>
        </w:rPr>
        <w:t xml:space="preserve">. </w:t>
      </w:r>
      <w:proofErr w:type="spellStart"/>
      <w:r w:rsidRPr="00697F98">
        <w:rPr>
          <w:sz w:val="26"/>
          <w:szCs w:val="26"/>
          <w:lang w:eastAsia="ru-RU"/>
        </w:rPr>
        <w:t>Речовими</w:t>
      </w:r>
      <w:proofErr w:type="spellEnd"/>
      <w:r w:rsidRPr="00697F98">
        <w:rPr>
          <w:sz w:val="26"/>
          <w:szCs w:val="26"/>
          <w:lang w:eastAsia="ru-RU"/>
        </w:rPr>
        <w:t xml:space="preserve"> </w:t>
      </w:r>
      <w:proofErr w:type="spellStart"/>
      <w:r w:rsidRPr="00697F98">
        <w:rPr>
          <w:sz w:val="26"/>
          <w:szCs w:val="26"/>
          <w:lang w:eastAsia="ru-RU"/>
        </w:rPr>
        <w:t>доказами</w:t>
      </w:r>
      <w:proofErr w:type="spellEnd"/>
      <w:r w:rsidRPr="00697F98">
        <w:rPr>
          <w:sz w:val="26"/>
          <w:szCs w:val="26"/>
          <w:lang w:eastAsia="ru-RU"/>
        </w:rPr>
        <w:t xml:space="preserve"> є </w:t>
      </w:r>
      <w:proofErr w:type="spellStart"/>
      <w:r w:rsidRPr="00697F98">
        <w:rPr>
          <w:sz w:val="26"/>
          <w:szCs w:val="26"/>
          <w:lang w:eastAsia="ru-RU"/>
        </w:rPr>
        <w:t>також</w:t>
      </w:r>
      <w:proofErr w:type="spellEnd"/>
      <w:r w:rsidRPr="00697F98">
        <w:rPr>
          <w:sz w:val="26"/>
          <w:szCs w:val="26"/>
          <w:lang w:eastAsia="ru-RU"/>
        </w:rPr>
        <w:t xml:space="preserve"> </w:t>
      </w:r>
      <w:proofErr w:type="spellStart"/>
      <w:r w:rsidRPr="00697F98">
        <w:rPr>
          <w:sz w:val="26"/>
          <w:szCs w:val="26"/>
          <w:lang w:eastAsia="ru-RU"/>
        </w:rPr>
        <w:t>магнітні</w:t>
      </w:r>
      <w:proofErr w:type="spellEnd"/>
      <w:r w:rsidRPr="00697F98">
        <w:rPr>
          <w:sz w:val="26"/>
          <w:szCs w:val="26"/>
          <w:lang w:eastAsia="ru-RU"/>
        </w:rPr>
        <w:t xml:space="preserve">, </w:t>
      </w:r>
      <w:proofErr w:type="spellStart"/>
      <w:r w:rsidRPr="00697F98">
        <w:rPr>
          <w:sz w:val="26"/>
          <w:szCs w:val="26"/>
          <w:lang w:eastAsia="ru-RU"/>
        </w:rPr>
        <w:t>електронні</w:t>
      </w:r>
      <w:proofErr w:type="spellEnd"/>
      <w:r w:rsidRPr="00697F98">
        <w:rPr>
          <w:sz w:val="26"/>
          <w:szCs w:val="26"/>
          <w:lang w:eastAsia="ru-RU"/>
        </w:rPr>
        <w:t xml:space="preserve"> та </w:t>
      </w:r>
      <w:proofErr w:type="spellStart"/>
      <w:r w:rsidRPr="00697F98">
        <w:rPr>
          <w:sz w:val="26"/>
          <w:szCs w:val="26"/>
          <w:lang w:eastAsia="ru-RU"/>
        </w:rPr>
        <w:t>інші</w:t>
      </w:r>
      <w:proofErr w:type="spellEnd"/>
      <w:r w:rsidRPr="00697F98">
        <w:rPr>
          <w:sz w:val="26"/>
          <w:szCs w:val="26"/>
          <w:lang w:eastAsia="ru-RU"/>
        </w:rPr>
        <w:t xml:space="preserve"> </w:t>
      </w:r>
      <w:proofErr w:type="spellStart"/>
      <w:r w:rsidRPr="00697F98">
        <w:rPr>
          <w:sz w:val="26"/>
          <w:szCs w:val="26"/>
          <w:lang w:eastAsia="ru-RU"/>
        </w:rPr>
        <w:t>носії</w:t>
      </w:r>
      <w:proofErr w:type="spellEnd"/>
      <w:r w:rsidRPr="00697F98">
        <w:rPr>
          <w:sz w:val="26"/>
          <w:szCs w:val="26"/>
          <w:lang w:eastAsia="ru-RU"/>
        </w:rPr>
        <w:t xml:space="preserve"> </w:t>
      </w:r>
      <w:proofErr w:type="spellStart"/>
      <w:r w:rsidRPr="00697F98">
        <w:rPr>
          <w:sz w:val="26"/>
          <w:szCs w:val="26"/>
          <w:lang w:eastAsia="ru-RU"/>
        </w:rPr>
        <w:t>інформації</w:t>
      </w:r>
      <w:proofErr w:type="spellEnd"/>
      <w:r w:rsidRPr="00697F98">
        <w:rPr>
          <w:sz w:val="26"/>
          <w:szCs w:val="26"/>
          <w:lang w:eastAsia="ru-RU"/>
        </w:rPr>
        <w:t xml:space="preserve">, </w:t>
      </w:r>
      <w:proofErr w:type="spellStart"/>
      <w:r w:rsidRPr="00697F98">
        <w:rPr>
          <w:sz w:val="26"/>
          <w:szCs w:val="26"/>
          <w:lang w:eastAsia="ru-RU"/>
        </w:rPr>
        <w:t>що</w:t>
      </w:r>
      <w:proofErr w:type="spellEnd"/>
      <w:r w:rsidRPr="00697F98">
        <w:rPr>
          <w:sz w:val="26"/>
          <w:szCs w:val="26"/>
          <w:lang w:eastAsia="ru-RU"/>
        </w:rPr>
        <w:t xml:space="preserve"> </w:t>
      </w:r>
      <w:proofErr w:type="spellStart"/>
      <w:r w:rsidRPr="00697F98">
        <w:rPr>
          <w:sz w:val="26"/>
          <w:szCs w:val="26"/>
          <w:lang w:eastAsia="ru-RU"/>
        </w:rPr>
        <w:t>містять</w:t>
      </w:r>
      <w:proofErr w:type="spellEnd"/>
      <w:r w:rsidRPr="00697F98">
        <w:rPr>
          <w:sz w:val="26"/>
          <w:szCs w:val="26"/>
          <w:lang w:eastAsia="ru-RU"/>
        </w:rPr>
        <w:t xml:space="preserve"> </w:t>
      </w:r>
      <w:proofErr w:type="spellStart"/>
      <w:proofErr w:type="gramStart"/>
      <w:r w:rsidRPr="00697F98">
        <w:rPr>
          <w:sz w:val="26"/>
          <w:szCs w:val="26"/>
          <w:lang w:eastAsia="ru-RU"/>
        </w:rPr>
        <w:t>ауд</w:t>
      </w:r>
      <w:proofErr w:type="gramEnd"/>
      <w:r w:rsidRPr="00697F98">
        <w:rPr>
          <w:sz w:val="26"/>
          <w:szCs w:val="26"/>
          <w:lang w:eastAsia="ru-RU"/>
        </w:rPr>
        <w:t>іовізуальну</w:t>
      </w:r>
      <w:proofErr w:type="spellEnd"/>
      <w:r w:rsidRPr="00697F98">
        <w:rPr>
          <w:sz w:val="26"/>
          <w:szCs w:val="26"/>
          <w:lang w:eastAsia="ru-RU"/>
        </w:rPr>
        <w:t xml:space="preserve"> </w:t>
      </w:r>
      <w:proofErr w:type="spellStart"/>
      <w:r w:rsidRPr="00697F98">
        <w:rPr>
          <w:sz w:val="26"/>
          <w:szCs w:val="26"/>
          <w:lang w:eastAsia="ru-RU"/>
        </w:rPr>
        <w:t>інформацію</w:t>
      </w:r>
      <w:proofErr w:type="spellEnd"/>
      <w:r w:rsidRPr="00697F98">
        <w:rPr>
          <w:sz w:val="26"/>
          <w:szCs w:val="26"/>
          <w:lang w:eastAsia="ru-RU"/>
        </w:rPr>
        <w:t xml:space="preserve"> про </w:t>
      </w:r>
      <w:proofErr w:type="spellStart"/>
      <w:r w:rsidRPr="00697F98">
        <w:rPr>
          <w:sz w:val="26"/>
          <w:szCs w:val="26"/>
          <w:lang w:eastAsia="ru-RU"/>
        </w:rPr>
        <w:t>обставини</w:t>
      </w:r>
      <w:proofErr w:type="spellEnd"/>
      <w:r w:rsidRPr="00697F98">
        <w:rPr>
          <w:sz w:val="26"/>
          <w:szCs w:val="26"/>
          <w:lang w:eastAsia="ru-RU"/>
        </w:rPr>
        <w:t xml:space="preserve">, </w:t>
      </w:r>
      <w:proofErr w:type="spellStart"/>
      <w:r w:rsidRPr="00697F98">
        <w:rPr>
          <w:sz w:val="26"/>
          <w:szCs w:val="26"/>
          <w:lang w:eastAsia="ru-RU"/>
        </w:rPr>
        <w:t>що</w:t>
      </w:r>
      <w:proofErr w:type="spellEnd"/>
      <w:r w:rsidRPr="00697F98">
        <w:rPr>
          <w:sz w:val="26"/>
          <w:szCs w:val="26"/>
          <w:lang w:eastAsia="ru-RU"/>
        </w:rPr>
        <w:t xml:space="preserve"> </w:t>
      </w:r>
      <w:proofErr w:type="spellStart"/>
      <w:r w:rsidRPr="00697F98">
        <w:rPr>
          <w:sz w:val="26"/>
          <w:szCs w:val="26"/>
          <w:lang w:eastAsia="ru-RU"/>
        </w:rPr>
        <w:t>мають</w:t>
      </w:r>
      <w:proofErr w:type="spellEnd"/>
      <w:r w:rsidRPr="00697F98">
        <w:rPr>
          <w:sz w:val="26"/>
          <w:szCs w:val="26"/>
          <w:lang w:eastAsia="ru-RU"/>
        </w:rPr>
        <w:t xml:space="preserve"> </w:t>
      </w:r>
      <w:proofErr w:type="spellStart"/>
      <w:r w:rsidRPr="00697F98">
        <w:rPr>
          <w:sz w:val="26"/>
          <w:szCs w:val="26"/>
          <w:lang w:eastAsia="ru-RU"/>
        </w:rPr>
        <w:t>значення</w:t>
      </w:r>
      <w:proofErr w:type="spellEnd"/>
      <w:r w:rsidRPr="00697F98">
        <w:rPr>
          <w:sz w:val="26"/>
          <w:szCs w:val="26"/>
          <w:lang w:eastAsia="ru-RU"/>
        </w:rPr>
        <w:t xml:space="preserve"> для </w:t>
      </w:r>
      <w:proofErr w:type="spellStart"/>
      <w:r w:rsidRPr="00697F98">
        <w:rPr>
          <w:sz w:val="26"/>
          <w:szCs w:val="26"/>
          <w:lang w:eastAsia="ru-RU"/>
        </w:rPr>
        <w:t>сп</w:t>
      </w:r>
      <w:r w:rsidR="00DD5F39" w:rsidRPr="00A71A48">
        <w:rPr>
          <w:sz w:val="26"/>
          <w:szCs w:val="26"/>
          <w:lang w:eastAsia="ru-RU"/>
        </w:rPr>
        <w:t>рави</w:t>
      </w:r>
      <w:proofErr w:type="spellEnd"/>
      <w:r w:rsidR="00DD5F39" w:rsidRPr="00A71A48">
        <w:rPr>
          <w:sz w:val="26"/>
          <w:szCs w:val="26"/>
          <w:lang w:eastAsia="ru-RU"/>
        </w:rPr>
        <w:t>.</w:t>
      </w:r>
    </w:p>
    <w:p w:rsidR="00697F98" w:rsidRPr="00A71A48" w:rsidRDefault="00697F98" w:rsidP="00D2085A">
      <w:pPr>
        <w:pStyle w:val="1"/>
        <w:spacing w:line="240" w:lineRule="auto"/>
        <w:ind w:firstLine="708"/>
        <w:rPr>
          <w:sz w:val="26"/>
          <w:szCs w:val="26"/>
          <w:lang w:val="uk-UA" w:eastAsia="ru-RU"/>
        </w:rPr>
      </w:pPr>
      <w:proofErr w:type="spellStart"/>
      <w:r w:rsidRPr="00697F98">
        <w:rPr>
          <w:b/>
          <w:bCs/>
          <w:sz w:val="26"/>
          <w:szCs w:val="26"/>
          <w:lang w:eastAsia="ru-RU"/>
        </w:rPr>
        <w:t>Висновок</w:t>
      </w:r>
      <w:proofErr w:type="spellEnd"/>
      <w:r w:rsidRPr="00697F98">
        <w:rPr>
          <w:b/>
          <w:bCs/>
          <w:sz w:val="26"/>
          <w:szCs w:val="26"/>
          <w:lang w:eastAsia="ru-RU"/>
        </w:rPr>
        <w:t xml:space="preserve"> </w:t>
      </w:r>
      <w:proofErr w:type="spellStart"/>
      <w:r w:rsidRPr="00697F98">
        <w:rPr>
          <w:b/>
          <w:bCs/>
          <w:sz w:val="26"/>
          <w:szCs w:val="26"/>
          <w:lang w:eastAsia="ru-RU"/>
        </w:rPr>
        <w:t>експерта</w:t>
      </w:r>
      <w:proofErr w:type="spellEnd"/>
      <w:r w:rsidR="00D2085A">
        <w:rPr>
          <w:sz w:val="26"/>
          <w:szCs w:val="26"/>
          <w:lang w:val="uk-UA" w:eastAsia="ru-RU"/>
        </w:rPr>
        <w:t xml:space="preserve"> – </w:t>
      </w:r>
      <w:proofErr w:type="spellStart"/>
      <w:r w:rsidRPr="00697F98">
        <w:rPr>
          <w:sz w:val="26"/>
          <w:szCs w:val="26"/>
          <w:lang w:eastAsia="ru-RU"/>
        </w:rPr>
        <w:t>це</w:t>
      </w:r>
      <w:proofErr w:type="spellEnd"/>
      <w:r w:rsidRPr="00697F98">
        <w:rPr>
          <w:sz w:val="26"/>
          <w:szCs w:val="26"/>
          <w:lang w:eastAsia="ru-RU"/>
        </w:rPr>
        <w:t xml:space="preserve"> </w:t>
      </w:r>
      <w:proofErr w:type="spellStart"/>
      <w:r w:rsidRPr="00697F98">
        <w:rPr>
          <w:sz w:val="26"/>
          <w:szCs w:val="26"/>
          <w:lang w:eastAsia="ru-RU"/>
        </w:rPr>
        <w:t>докладний</w:t>
      </w:r>
      <w:proofErr w:type="spellEnd"/>
      <w:r w:rsidRPr="00697F98">
        <w:rPr>
          <w:sz w:val="26"/>
          <w:szCs w:val="26"/>
          <w:lang w:eastAsia="ru-RU"/>
        </w:rPr>
        <w:t xml:space="preserve"> </w:t>
      </w:r>
      <w:proofErr w:type="spellStart"/>
      <w:r w:rsidRPr="00697F98">
        <w:rPr>
          <w:sz w:val="26"/>
          <w:szCs w:val="26"/>
          <w:lang w:eastAsia="ru-RU"/>
        </w:rPr>
        <w:t>опис</w:t>
      </w:r>
      <w:proofErr w:type="spellEnd"/>
      <w:r w:rsidRPr="00697F98">
        <w:rPr>
          <w:sz w:val="26"/>
          <w:szCs w:val="26"/>
          <w:lang w:eastAsia="ru-RU"/>
        </w:rPr>
        <w:t xml:space="preserve"> </w:t>
      </w:r>
      <w:proofErr w:type="spellStart"/>
      <w:r w:rsidRPr="00697F98">
        <w:rPr>
          <w:sz w:val="26"/>
          <w:szCs w:val="26"/>
          <w:lang w:eastAsia="ru-RU"/>
        </w:rPr>
        <w:t>проведених</w:t>
      </w:r>
      <w:proofErr w:type="spellEnd"/>
      <w:r w:rsidRPr="00697F98">
        <w:rPr>
          <w:sz w:val="26"/>
          <w:szCs w:val="26"/>
          <w:lang w:eastAsia="ru-RU"/>
        </w:rPr>
        <w:t xml:space="preserve"> </w:t>
      </w:r>
      <w:proofErr w:type="spellStart"/>
      <w:r w:rsidRPr="00697F98">
        <w:rPr>
          <w:sz w:val="26"/>
          <w:szCs w:val="26"/>
          <w:lang w:eastAsia="ru-RU"/>
        </w:rPr>
        <w:t>експертом</w:t>
      </w:r>
      <w:proofErr w:type="spellEnd"/>
      <w:r w:rsidRPr="00697F98">
        <w:rPr>
          <w:sz w:val="26"/>
          <w:szCs w:val="26"/>
          <w:lang w:eastAsia="ru-RU"/>
        </w:rPr>
        <w:t xml:space="preserve"> </w:t>
      </w:r>
      <w:proofErr w:type="spellStart"/>
      <w:proofErr w:type="gramStart"/>
      <w:r w:rsidRPr="00697F98">
        <w:rPr>
          <w:sz w:val="26"/>
          <w:szCs w:val="26"/>
          <w:lang w:eastAsia="ru-RU"/>
        </w:rPr>
        <w:t>досл</w:t>
      </w:r>
      <w:proofErr w:type="gramEnd"/>
      <w:r w:rsidRPr="00697F98">
        <w:rPr>
          <w:sz w:val="26"/>
          <w:szCs w:val="26"/>
          <w:lang w:eastAsia="ru-RU"/>
        </w:rPr>
        <w:t>іджень</w:t>
      </w:r>
      <w:proofErr w:type="spellEnd"/>
      <w:r w:rsidRPr="00697F98">
        <w:rPr>
          <w:sz w:val="26"/>
          <w:szCs w:val="26"/>
          <w:lang w:eastAsia="ru-RU"/>
        </w:rPr>
        <w:t xml:space="preserve">, </w:t>
      </w:r>
      <w:proofErr w:type="spellStart"/>
      <w:r w:rsidRPr="00697F98">
        <w:rPr>
          <w:sz w:val="26"/>
          <w:szCs w:val="26"/>
          <w:lang w:eastAsia="ru-RU"/>
        </w:rPr>
        <w:t>зроблені</w:t>
      </w:r>
      <w:proofErr w:type="spellEnd"/>
      <w:r w:rsidRPr="00697F98">
        <w:rPr>
          <w:sz w:val="26"/>
          <w:szCs w:val="26"/>
          <w:lang w:eastAsia="ru-RU"/>
        </w:rPr>
        <w:t xml:space="preserve"> у </w:t>
      </w:r>
      <w:proofErr w:type="spellStart"/>
      <w:r w:rsidRPr="00697F98">
        <w:rPr>
          <w:sz w:val="26"/>
          <w:szCs w:val="26"/>
          <w:lang w:eastAsia="ru-RU"/>
        </w:rPr>
        <w:t>результаті</w:t>
      </w:r>
      <w:proofErr w:type="spellEnd"/>
      <w:r w:rsidRPr="00697F98">
        <w:rPr>
          <w:sz w:val="26"/>
          <w:szCs w:val="26"/>
          <w:lang w:eastAsia="ru-RU"/>
        </w:rPr>
        <w:t xml:space="preserve"> них </w:t>
      </w:r>
      <w:proofErr w:type="spellStart"/>
      <w:r w:rsidRPr="00697F98">
        <w:rPr>
          <w:sz w:val="26"/>
          <w:szCs w:val="26"/>
          <w:lang w:eastAsia="ru-RU"/>
        </w:rPr>
        <w:t>висновки</w:t>
      </w:r>
      <w:proofErr w:type="spellEnd"/>
      <w:r w:rsidRPr="00697F98">
        <w:rPr>
          <w:sz w:val="26"/>
          <w:szCs w:val="26"/>
          <w:lang w:eastAsia="ru-RU"/>
        </w:rPr>
        <w:t xml:space="preserve"> та </w:t>
      </w:r>
      <w:proofErr w:type="spellStart"/>
      <w:r w:rsidRPr="00697F98">
        <w:rPr>
          <w:sz w:val="26"/>
          <w:szCs w:val="26"/>
          <w:lang w:eastAsia="ru-RU"/>
        </w:rPr>
        <w:t>обґрунтовані</w:t>
      </w:r>
      <w:proofErr w:type="spellEnd"/>
      <w:r w:rsidRPr="00697F98">
        <w:rPr>
          <w:sz w:val="26"/>
          <w:szCs w:val="26"/>
          <w:lang w:eastAsia="ru-RU"/>
        </w:rPr>
        <w:t xml:space="preserve"> </w:t>
      </w:r>
      <w:proofErr w:type="spellStart"/>
      <w:r w:rsidRPr="00697F98">
        <w:rPr>
          <w:sz w:val="26"/>
          <w:szCs w:val="26"/>
          <w:lang w:eastAsia="ru-RU"/>
        </w:rPr>
        <w:t>відповіді</w:t>
      </w:r>
      <w:proofErr w:type="spellEnd"/>
      <w:r w:rsidRPr="00697F98">
        <w:rPr>
          <w:sz w:val="26"/>
          <w:szCs w:val="26"/>
          <w:lang w:eastAsia="ru-RU"/>
        </w:rPr>
        <w:t xml:space="preserve"> на </w:t>
      </w:r>
      <w:proofErr w:type="spellStart"/>
      <w:r w:rsidRPr="00697F98">
        <w:rPr>
          <w:sz w:val="26"/>
          <w:szCs w:val="26"/>
          <w:lang w:eastAsia="ru-RU"/>
        </w:rPr>
        <w:t>питання</w:t>
      </w:r>
      <w:proofErr w:type="spellEnd"/>
      <w:r w:rsidRPr="00697F98">
        <w:rPr>
          <w:sz w:val="26"/>
          <w:szCs w:val="26"/>
          <w:lang w:eastAsia="ru-RU"/>
        </w:rPr>
        <w:t xml:space="preserve">, </w:t>
      </w:r>
      <w:proofErr w:type="spellStart"/>
      <w:r w:rsidRPr="00697F98">
        <w:rPr>
          <w:sz w:val="26"/>
          <w:szCs w:val="26"/>
          <w:lang w:eastAsia="ru-RU"/>
        </w:rPr>
        <w:t>задані</w:t>
      </w:r>
      <w:proofErr w:type="spellEnd"/>
      <w:r w:rsidRPr="00697F98">
        <w:rPr>
          <w:sz w:val="26"/>
          <w:szCs w:val="26"/>
          <w:lang w:eastAsia="ru-RU"/>
        </w:rPr>
        <w:t xml:space="preserve"> судом.</w:t>
      </w:r>
    </w:p>
    <w:p w:rsidR="00667F02" w:rsidRDefault="00DD5F39" w:rsidP="00667F02">
      <w:pPr>
        <w:pStyle w:val="1"/>
        <w:spacing w:line="240" w:lineRule="auto"/>
        <w:ind w:firstLine="708"/>
        <w:rPr>
          <w:sz w:val="26"/>
          <w:szCs w:val="26"/>
          <w:lang w:val="uk-UA" w:eastAsia="ru-RU"/>
        </w:rPr>
      </w:pPr>
      <w:r w:rsidRPr="00A71A48">
        <w:rPr>
          <w:sz w:val="26"/>
          <w:szCs w:val="26"/>
          <w:lang w:val="uk-UA" w:eastAsia="ru-RU"/>
        </w:rPr>
        <w:t xml:space="preserve">Разом з тим, трапляються випадки, коли сторони на підтвердження своєї позиції (вимог, заперечень) об’єктивно позбавлені можливості надати ті чи інші докази. Зокрема, це стосується випадків, коли цивільна справа обтяжена іноземним елементом (наприклад, справи про стягнення аліментів, про стягнення коштів тощо, стороною у яких виступають особи, які проживають/перебувають за кордоном). У такому випадку, </w:t>
      </w:r>
      <w:r w:rsidR="00A71A48" w:rsidRPr="00A71A48">
        <w:rPr>
          <w:sz w:val="26"/>
          <w:szCs w:val="26"/>
          <w:lang w:val="uk-UA" w:eastAsia="ru-RU"/>
        </w:rPr>
        <w:t xml:space="preserve">учаснику справи надано право подати суду клопотання про витребування доказів судом відповідно до статті 84 ЦПК України. Таке клопотання повинно бути подане в строк, зазначений у частинах другій та третій статті 83 цього Кодексу. Якщо таке клопотання заявлено з пропуском </w:t>
      </w:r>
      <w:r w:rsidR="00A71A48" w:rsidRPr="00A71A48">
        <w:rPr>
          <w:sz w:val="26"/>
          <w:szCs w:val="26"/>
          <w:lang w:val="uk-UA" w:eastAsia="ru-RU"/>
        </w:rPr>
        <w:lastRenderedPageBreak/>
        <w:t>встановленого строку, суд залишає його без задоволення, крім випадку, коли особа, яка його подає, обґрунтує неможливість його подання у встановлений строк з причин, що не залежать від неї.</w:t>
      </w:r>
      <w:r w:rsidRPr="00A71A48">
        <w:rPr>
          <w:sz w:val="26"/>
          <w:szCs w:val="26"/>
          <w:lang w:val="uk-UA" w:eastAsia="ru-RU"/>
        </w:rPr>
        <w:t xml:space="preserve"> </w:t>
      </w:r>
      <w:r w:rsidR="00A71A48" w:rsidRPr="00A71A48">
        <w:rPr>
          <w:sz w:val="26"/>
          <w:szCs w:val="26"/>
          <w:lang w:val="uk-UA" w:eastAsia="ru-RU"/>
        </w:rPr>
        <w:t xml:space="preserve">Тому, сторона (в даній категорії справ це переважно позивач, повинна заздалегідь передбачити можливість витребування доказів із території іноземних держав та подати </w:t>
      </w:r>
      <w:r w:rsidR="00217A5C">
        <w:rPr>
          <w:sz w:val="26"/>
          <w:szCs w:val="26"/>
          <w:lang w:val="uk-UA" w:eastAsia="ru-RU"/>
        </w:rPr>
        <w:t xml:space="preserve">суду </w:t>
      </w:r>
      <w:r w:rsidR="00667F02">
        <w:rPr>
          <w:sz w:val="26"/>
          <w:szCs w:val="26"/>
          <w:lang w:val="uk-UA" w:eastAsia="ru-RU"/>
        </w:rPr>
        <w:t>відповідне клопотання).</w:t>
      </w:r>
    </w:p>
    <w:p w:rsidR="00667F02" w:rsidRPr="00667F02" w:rsidRDefault="00667F02" w:rsidP="00667F02">
      <w:pPr>
        <w:pStyle w:val="1"/>
        <w:spacing w:line="240" w:lineRule="auto"/>
        <w:ind w:firstLine="708"/>
        <w:rPr>
          <w:sz w:val="26"/>
          <w:szCs w:val="26"/>
          <w:lang w:val="uk-UA" w:eastAsia="ru-RU"/>
        </w:rPr>
      </w:pPr>
      <w:hyperlink r:id="rId8" w:anchor="8005" w:tgtFrame="_blank" w:tooltip="Цивільний процесуальний кодекс України (ред. з 15.12.2017); нормативно-правовий акт № 1618-IV від 18.03.2004" w:history="1">
        <w:r w:rsidRPr="00667F02">
          <w:rPr>
            <w:color w:val="000000"/>
            <w:sz w:val="26"/>
            <w:szCs w:val="26"/>
            <w:lang w:val="uk-UA" w:eastAsia="ru-RU"/>
          </w:rPr>
          <w:t>Статтею 87 ЦПК України</w:t>
        </w:r>
      </w:hyperlink>
      <w:r w:rsidRPr="00667F02">
        <w:rPr>
          <w:sz w:val="26"/>
          <w:szCs w:val="26"/>
          <w:lang w:val="uk-UA" w:eastAsia="ru-RU"/>
        </w:rPr>
        <w:t xml:space="preserve"> передбачено, що суд, який розглядає справу або заяву про забезпечення доказів, в разі виникнення потреби в збиранні доказів за межами його територіальної юрисдикції доручає відповідному суду вчинити певні процесуальні дії. </w:t>
      </w:r>
      <w:r w:rsidRPr="00667F02">
        <w:rPr>
          <w:sz w:val="26"/>
          <w:szCs w:val="26"/>
          <w:lang w:eastAsia="ru-RU"/>
        </w:rPr>
        <w:t xml:space="preserve">В </w:t>
      </w:r>
      <w:proofErr w:type="spellStart"/>
      <w:r w:rsidRPr="00667F02">
        <w:rPr>
          <w:sz w:val="26"/>
          <w:szCs w:val="26"/>
          <w:lang w:eastAsia="ru-RU"/>
        </w:rPr>
        <w:t>ухвалі</w:t>
      </w:r>
      <w:proofErr w:type="spellEnd"/>
      <w:r w:rsidRPr="00667F02">
        <w:rPr>
          <w:sz w:val="26"/>
          <w:szCs w:val="26"/>
          <w:lang w:eastAsia="ru-RU"/>
        </w:rPr>
        <w:t xml:space="preserve"> про </w:t>
      </w:r>
      <w:proofErr w:type="spellStart"/>
      <w:r w:rsidRPr="00667F02">
        <w:rPr>
          <w:sz w:val="26"/>
          <w:szCs w:val="26"/>
          <w:lang w:eastAsia="ru-RU"/>
        </w:rPr>
        <w:t>судове</w:t>
      </w:r>
      <w:proofErr w:type="spellEnd"/>
      <w:r w:rsidRPr="00667F02">
        <w:rPr>
          <w:sz w:val="26"/>
          <w:szCs w:val="26"/>
          <w:lang w:eastAsia="ru-RU"/>
        </w:rPr>
        <w:t xml:space="preserve"> </w:t>
      </w:r>
      <w:proofErr w:type="spellStart"/>
      <w:r w:rsidRPr="00667F02">
        <w:rPr>
          <w:sz w:val="26"/>
          <w:szCs w:val="26"/>
          <w:lang w:eastAsia="ru-RU"/>
        </w:rPr>
        <w:t>доручення</w:t>
      </w:r>
      <w:proofErr w:type="spellEnd"/>
      <w:r w:rsidRPr="00667F02">
        <w:rPr>
          <w:sz w:val="26"/>
          <w:szCs w:val="26"/>
          <w:lang w:eastAsia="ru-RU"/>
        </w:rPr>
        <w:t xml:space="preserve"> коротко </w:t>
      </w:r>
      <w:proofErr w:type="spellStart"/>
      <w:r w:rsidRPr="00667F02">
        <w:rPr>
          <w:sz w:val="26"/>
          <w:szCs w:val="26"/>
          <w:lang w:eastAsia="ru-RU"/>
        </w:rPr>
        <w:t>викладається</w:t>
      </w:r>
      <w:proofErr w:type="spellEnd"/>
      <w:r w:rsidRPr="00667F02">
        <w:rPr>
          <w:sz w:val="26"/>
          <w:szCs w:val="26"/>
          <w:lang w:eastAsia="ru-RU"/>
        </w:rPr>
        <w:t xml:space="preserve"> суть </w:t>
      </w:r>
      <w:proofErr w:type="spellStart"/>
      <w:r w:rsidRPr="00667F02">
        <w:rPr>
          <w:sz w:val="26"/>
          <w:szCs w:val="26"/>
          <w:lang w:eastAsia="ru-RU"/>
        </w:rPr>
        <w:t>справи</w:t>
      </w:r>
      <w:proofErr w:type="spellEnd"/>
      <w:r w:rsidRPr="00667F02">
        <w:rPr>
          <w:sz w:val="26"/>
          <w:szCs w:val="26"/>
          <w:lang w:eastAsia="ru-RU"/>
        </w:rPr>
        <w:t xml:space="preserve">, </w:t>
      </w:r>
      <w:proofErr w:type="spellStart"/>
      <w:r w:rsidRPr="00667F02">
        <w:rPr>
          <w:sz w:val="26"/>
          <w:szCs w:val="26"/>
          <w:lang w:eastAsia="ru-RU"/>
        </w:rPr>
        <w:t>що</w:t>
      </w:r>
      <w:proofErr w:type="spellEnd"/>
      <w:r w:rsidRPr="00667F02">
        <w:rPr>
          <w:sz w:val="26"/>
          <w:szCs w:val="26"/>
          <w:lang w:eastAsia="ru-RU"/>
        </w:rPr>
        <w:t xml:space="preserve"> </w:t>
      </w:r>
      <w:proofErr w:type="spellStart"/>
      <w:r w:rsidRPr="00667F02">
        <w:rPr>
          <w:sz w:val="26"/>
          <w:szCs w:val="26"/>
          <w:lang w:eastAsia="ru-RU"/>
        </w:rPr>
        <w:t>розглядається</w:t>
      </w:r>
      <w:proofErr w:type="spellEnd"/>
      <w:r w:rsidRPr="00667F02">
        <w:rPr>
          <w:sz w:val="26"/>
          <w:szCs w:val="26"/>
          <w:lang w:eastAsia="ru-RU"/>
        </w:rPr>
        <w:t xml:space="preserve">, </w:t>
      </w:r>
      <w:proofErr w:type="spellStart"/>
      <w:r w:rsidRPr="00667F02">
        <w:rPr>
          <w:sz w:val="26"/>
          <w:szCs w:val="26"/>
          <w:lang w:eastAsia="ru-RU"/>
        </w:rPr>
        <w:t>зазначаються</w:t>
      </w:r>
      <w:proofErr w:type="spellEnd"/>
      <w:r w:rsidRPr="00667F02">
        <w:rPr>
          <w:sz w:val="26"/>
          <w:szCs w:val="26"/>
          <w:lang w:eastAsia="ru-RU"/>
        </w:rPr>
        <w:t xml:space="preserve"> особи, </w:t>
      </w:r>
      <w:proofErr w:type="spellStart"/>
      <w:r w:rsidRPr="00667F02">
        <w:rPr>
          <w:sz w:val="26"/>
          <w:szCs w:val="26"/>
          <w:lang w:eastAsia="ru-RU"/>
        </w:rPr>
        <w:t>які</w:t>
      </w:r>
      <w:proofErr w:type="spellEnd"/>
      <w:r w:rsidRPr="00667F02">
        <w:rPr>
          <w:sz w:val="26"/>
          <w:szCs w:val="26"/>
          <w:lang w:eastAsia="ru-RU"/>
        </w:rPr>
        <w:t xml:space="preserve"> </w:t>
      </w:r>
      <w:proofErr w:type="spellStart"/>
      <w:r w:rsidRPr="00667F02">
        <w:rPr>
          <w:sz w:val="26"/>
          <w:szCs w:val="26"/>
          <w:lang w:eastAsia="ru-RU"/>
        </w:rPr>
        <w:t>беруть</w:t>
      </w:r>
      <w:proofErr w:type="spellEnd"/>
      <w:r w:rsidRPr="00667F02">
        <w:rPr>
          <w:sz w:val="26"/>
          <w:szCs w:val="26"/>
          <w:lang w:eastAsia="ru-RU"/>
        </w:rPr>
        <w:t xml:space="preserve"> у </w:t>
      </w:r>
      <w:proofErr w:type="spellStart"/>
      <w:r w:rsidRPr="00667F02">
        <w:rPr>
          <w:sz w:val="26"/>
          <w:szCs w:val="26"/>
          <w:lang w:eastAsia="ru-RU"/>
        </w:rPr>
        <w:t>ній</w:t>
      </w:r>
      <w:proofErr w:type="spellEnd"/>
      <w:r w:rsidRPr="00667F02">
        <w:rPr>
          <w:sz w:val="26"/>
          <w:szCs w:val="26"/>
          <w:lang w:eastAsia="ru-RU"/>
        </w:rPr>
        <w:t xml:space="preserve"> участь, </w:t>
      </w:r>
      <w:proofErr w:type="spellStart"/>
      <w:r w:rsidRPr="00667F02">
        <w:rPr>
          <w:sz w:val="26"/>
          <w:szCs w:val="26"/>
          <w:lang w:eastAsia="ru-RU"/>
        </w:rPr>
        <w:t>обставини</w:t>
      </w:r>
      <w:proofErr w:type="spellEnd"/>
      <w:r w:rsidRPr="00667F02">
        <w:rPr>
          <w:sz w:val="26"/>
          <w:szCs w:val="26"/>
          <w:lang w:eastAsia="ru-RU"/>
        </w:rPr>
        <w:t xml:space="preserve">, </w:t>
      </w:r>
      <w:proofErr w:type="spellStart"/>
      <w:r w:rsidRPr="00667F02">
        <w:rPr>
          <w:sz w:val="26"/>
          <w:szCs w:val="26"/>
          <w:lang w:eastAsia="ru-RU"/>
        </w:rPr>
        <w:t>що</w:t>
      </w:r>
      <w:proofErr w:type="spellEnd"/>
      <w:r w:rsidRPr="00667F02">
        <w:rPr>
          <w:sz w:val="26"/>
          <w:szCs w:val="26"/>
          <w:lang w:eastAsia="ru-RU"/>
        </w:rPr>
        <w:t xml:space="preserve"> </w:t>
      </w:r>
      <w:proofErr w:type="spellStart"/>
      <w:proofErr w:type="gramStart"/>
      <w:r w:rsidRPr="00667F02">
        <w:rPr>
          <w:sz w:val="26"/>
          <w:szCs w:val="26"/>
          <w:lang w:eastAsia="ru-RU"/>
        </w:rPr>
        <w:t>п</w:t>
      </w:r>
      <w:proofErr w:type="gramEnd"/>
      <w:r w:rsidRPr="00667F02">
        <w:rPr>
          <w:sz w:val="26"/>
          <w:szCs w:val="26"/>
          <w:lang w:eastAsia="ru-RU"/>
        </w:rPr>
        <w:t>ідлягають</w:t>
      </w:r>
      <w:proofErr w:type="spellEnd"/>
      <w:r w:rsidRPr="00667F02">
        <w:rPr>
          <w:sz w:val="26"/>
          <w:szCs w:val="26"/>
          <w:lang w:eastAsia="ru-RU"/>
        </w:rPr>
        <w:t xml:space="preserve"> </w:t>
      </w:r>
      <w:proofErr w:type="spellStart"/>
      <w:r w:rsidRPr="00667F02">
        <w:rPr>
          <w:sz w:val="26"/>
          <w:szCs w:val="26"/>
          <w:lang w:eastAsia="ru-RU"/>
        </w:rPr>
        <w:t>зясуванню</w:t>
      </w:r>
      <w:proofErr w:type="spellEnd"/>
      <w:r w:rsidRPr="00667F02">
        <w:rPr>
          <w:sz w:val="26"/>
          <w:szCs w:val="26"/>
          <w:lang w:eastAsia="ru-RU"/>
        </w:rPr>
        <w:t xml:space="preserve">, </w:t>
      </w:r>
      <w:proofErr w:type="spellStart"/>
      <w:r w:rsidRPr="00667F02">
        <w:rPr>
          <w:sz w:val="26"/>
          <w:szCs w:val="26"/>
          <w:lang w:eastAsia="ru-RU"/>
        </w:rPr>
        <w:t>докази</w:t>
      </w:r>
      <w:proofErr w:type="spellEnd"/>
      <w:r w:rsidRPr="00667F02">
        <w:rPr>
          <w:sz w:val="26"/>
          <w:szCs w:val="26"/>
          <w:lang w:eastAsia="ru-RU"/>
        </w:rPr>
        <w:t xml:space="preserve">, </w:t>
      </w:r>
      <w:proofErr w:type="spellStart"/>
      <w:r w:rsidRPr="00667F02">
        <w:rPr>
          <w:sz w:val="26"/>
          <w:szCs w:val="26"/>
          <w:lang w:eastAsia="ru-RU"/>
        </w:rPr>
        <w:t>які</w:t>
      </w:r>
      <w:proofErr w:type="spellEnd"/>
      <w:r w:rsidRPr="00667F02">
        <w:rPr>
          <w:sz w:val="26"/>
          <w:szCs w:val="26"/>
          <w:lang w:eastAsia="ru-RU"/>
        </w:rPr>
        <w:t xml:space="preserve"> повинен </w:t>
      </w:r>
      <w:proofErr w:type="spellStart"/>
      <w:r w:rsidRPr="00667F02">
        <w:rPr>
          <w:sz w:val="26"/>
          <w:szCs w:val="26"/>
          <w:lang w:eastAsia="ru-RU"/>
        </w:rPr>
        <w:t>зібрати</w:t>
      </w:r>
      <w:proofErr w:type="spellEnd"/>
      <w:r w:rsidRPr="00667F02">
        <w:rPr>
          <w:sz w:val="26"/>
          <w:szCs w:val="26"/>
          <w:lang w:eastAsia="ru-RU"/>
        </w:rPr>
        <w:t xml:space="preserve"> суд, </w:t>
      </w:r>
      <w:proofErr w:type="spellStart"/>
      <w:r w:rsidRPr="00667F02">
        <w:rPr>
          <w:sz w:val="26"/>
          <w:szCs w:val="26"/>
          <w:lang w:eastAsia="ru-RU"/>
        </w:rPr>
        <w:t>що</w:t>
      </w:r>
      <w:proofErr w:type="spellEnd"/>
      <w:r w:rsidRPr="00667F02">
        <w:rPr>
          <w:sz w:val="26"/>
          <w:szCs w:val="26"/>
          <w:lang w:eastAsia="ru-RU"/>
        </w:rPr>
        <w:t xml:space="preserve"> </w:t>
      </w:r>
      <w:proofErr w:type="spellStart"/>
      <w:r w:rsidRPr="00667F02">
        <w:rPr>
          <w:sz w:val="26"/>
          <w:szCs w:val="26"/>
          <w:lang w:eastAsia="ru-RU"/>
        </w:rPr>
        <w:t>виконує</w:t>
      </w:r>
      <w:proofErr w:type="spellEnd"/>
      <w:r w:rsidRPr="00667F02">
        <w:rPr>
          <w:sz w:val="26"/>
          <w:szCs w:val="26"/>
          <w:lang w:eastAsia="ru-RU"/>
        </w:rPr>
        <w:t xml:space="preserve"> </w:t>
      </w:r>
      <w:proofErr w:type="spellStart"/>
      <w:r w:rsidRPr="00667F02">
        <w:rPr>
          <w:sz w:val="26"/>
          <w:szCs w:val="26"/>
          <w:lang w:eastAsia="ru-RU"/>
        </w:rPr>
        <w:t>доручення</w:t>
      </w:r>
      <w:proofErr w:type="spellEnd"/>
      <w:r w:rsidRPr="00667F02">
        <w:rPr>
          <w:sz w:val="26"/>
          <w:szCs w:val="26"/>
          <w:lang w:eastAsia="ru-RU"/>
        </w:rPr>
        <w:t xml:space="preserve">, </w:t>
      </w:r>
      <w:proofErr w:type="spellStart"/>
      <w:r w:rsidRPr="00667F02">
        <w:rPr>
          <w:sz w:val="26"/>
          <w:szCs w:val="26"/>
          <w:lang w:eastAsia="ru-RU"/>
        </w:rPr>
        <w:t>зокрема</w:t>
      </w:r>
      <w:proofErr w:type="spellEnd"/>
      <w:r w:rsidRPr="00667F02">
        <w:rPr>
          <w:sz w:val="26"/>
          <w:szCs w:val="26"/>
          <w:lang w:eastAsia="ru-RU"/>
        </w:rPr>
        <w:t xml:space="preserve"> </w:t>
      </w:r>
      <w:proofErr w:type="spellStart"/>
      <w:r w:rsidRPr="00667F02">
        <w:rPr>
          <w:sz w:val="26"/>
          <w:szCs w:val="26"/>
          <w:lang w:eastAsia="ru-RU"/>
        </w:rPr>
        <w:t>перелік</w:t>
      </w:r>
      <w:proofErr w:type="spellEnd"/>
      <w:r w:rsidRPr="00667F02">
        <w:rPr>
          <w:sz w:val="26"/>
          <w:szCs w:val="26"/>
          <w:lang w:eastAsia="ru-RU"/>
        </w:rPr>
        <w:t xml:space="preserve"> </w:t>
      </w:r>
      <w:proofErr w:type="spellStart"/>
      <w:r w:rsidRPr="00667F02">
        <w:rPr>
          <w:sz w:val="26"/>
          <w:szCs w:val="26"/>
          <w:lang w:eastAsia="ru-RU"/>
        </w:rPr>
        <w:t>питань</w:t>
      </w:r>
      <w:proofErr w:type="spellEnd"/>
      <w:r w:rsidRPr="00667F02">
        <w:rPr>
          <w:sz w:val="26"/>
          <w:szCs w:val="26"/>
          <w:lang w:eastAsia="ru-RU"/>
        </w:rPr>
        <w:t xml:space="preserve">, </w:t>
      </w:r>
      <w:proofErr w:type="spellStart"/>
      <w:r w:rsidRPr="00667F02">
        <w:rPr>
          <w:sz w:val="26"/>
          <w:szCs w:val="26"/>
          <w:lang w:eastAsia="ru-RU"/>
        </w:rPr>
        <w:t>поставлених</w:t>
      </w:r>
      <w:proofErr w:type="spellEnd"/>
      <w:r w:rsidRPr="00667F02">
        <w:rPr>
          <w:sz w:val="26"/>
          <w:szCs w:val="26"/>
          <w:lang w:eastAsia="ru-RU"/>
        </w:rPr>
        <w:t xml:space="preserve"> </w:t>
      </w:r>
      <w:proofErr w:type="spellStart"/>
      <w:r w:rsidRPr="00667F02">
        <w:rPr>
          <w:sz w:val="26"/>
          <w:szCs w:val="26"/>
          <w:lang w:eastAsia="ru-RU"/>
        </w:rPr>
        <w:t>учасниками</w:t>
      </w:r>
      <w:proofErr w:type="spellEnd"/>
      <w:r w:rsidRPr="00667F02">
        <w:rPr>
          <w:sz w:val="26"/>
          <w:szCs w:val="26"/>
          <w:lang w:eastAsia="ru-RU"/>
        </w:rPr>
        <w:t xml:space="preserve"> </w:t>
      </w:r>
      <w:proofErr w:type="spellStart"/>
      <w:r w:rsidRPr="00667F02">
        <w:rPr>
          <w:sz w:val="26"/>
          <w:szCs w:val="26"/>
          <w:lang w:eastAsia="ru-RU"/>
        </w:rPr>
        <w:t>справи</w:t>
      </w:r>
      <w:proofErr w:type="spellEnd"/>
      <w:r w:rsidRPr="00667F02">
        <w:rPr>
          <w:sz w:val="26"/>
          <w:szCs w:val="26"/>
          <w:lang w:eastAsia="ru-RU"/>
        </w:rPr>
        <w:t xml:space="preserve"> та судом </w:t>
      </w:r>
      <w:proofErr w:type="spellStart"/>
      <w:r w:rsidRPr="00667F02">
        <w:rPr>
          <w:sz w:val="26"/>
          <w:szCs w:val="26"/>
          <w:lang w:eastAsia="ru-RU"/>
        </w:rPr>
        <w:t>свідку.</w:t>
      </w:r>
      <w:proofErr w:type="spellEnd"/>
    </w:p>
    <w:p w:rsidR="00667F02" w:rsidRPr="00667F02" w:rsidRDefault="00667F02" w:rsidP="00667F02">
      <w:pPr>
        <w:pStyle w:val="1"/>
        <w:spacing w:line="240" w:lineRule="auto"/>
        <w:ind w:firstLine="708"/>
        <w:rPr>
          <w:sz w:val="26"/>
          <w:szCs w:val="26"/>
          <w:lang w:val="uk-UA" w:eastAsia="ru-RU"/>
        </w:rPr>
      </w:pPr>
      <w:proofErr w:type="spellStart"/>
      <w:proofErr w:type="gramStart"/>
      <w:r w:rsidRPr="00667F02">
        <w:rPr>
          <w:sz w:val="26"/>
          <w:szCs w:val="26"/>
          <w:lang w:eastAsia="ru-RU"/>
        </w:rPr>
        <w:t>Відповідно</w:t>
      </w:r>
      <w:proofErr w:type="spellEnd"/>
      <w:r w:rsidRPr="00667F02">
        <w:rPr>
          <w:sz w:val="26"/>
          <w:szCs w:val="26"/>
          <w:lang w:eastAsia="ru-RU"/>
        </w:rPr>
        <w:t xml:space="preserve"> до ч. 1 </w:t>
      </w:r>
      <w:hyperlink r:id="rId9" w:anchor="357" w:tgtFrame="_blank" w:tooltip="Про міжнародне приватне право; нормативно-правовий акт № 2709-IV від 23.06.2005" w:history="1">
        <w:r w:rsidRPr="00667F02">
          <w:rPr>
            <w:color w:val="000000"/>
            <w:sz w:val="26"/>
            <w:szCs w:val="26"/>
            <w:lang w:eastAsia="ru-RU"/>
          </w:rPr>
          <w:t xml:space="preserve">ст. 80 Закону </w:t>
        </w:r>
        <w:proofErr w:type="spellStart"/>
        <w:r w:rsidRPr="00667F02">
          <w:rPr>
            <w:color w:val="000000"/>
            <w:sz w:val="26"/>
            <w:szCs w:val="26"/>
            <w:lang w:eastAsia="ru-RU"/>
          </w:rPr>
          <w:t>України</w:t>
        </w:r>
        <w:proofErr w:type="spellEnd"/>
        <w:r w:rsidRPr="00667F02">
          <w:rPr>
            <w:color w:val="000000"/>
            <w:sz w:val="26"/>
            <w:szCs w:val="26"/>
            <w:lang w:eastAsia="ru-RU"/>
          </w:rPr>
          <w:t xml:space="preserve"> «Про </w:t>
        </w:r>
        <w:proofErr w:type="spellStart"/>
        <w:r w:rsidRPr="00667F02">
          <w:rPr>
            <w:color w:val="000000"/>
            <w:sz w:val="26"/>
            <w:szCs w:val="26"/>
            <w:lang w:eastAsia="ru-RU"/>
          </w:rPr>
          <w:t>міжнародне</w:t>
        </w:r>
        <w:proofErr w:type="spellEnd"/>
        <w:r w:rsidRPr="00667F02">
          <w:rPr>
            <w:color w:val="000000"/>
            <w:sz w:val="26"/>
            <w:szCs w:val="26"/>
            <w:lang w:eastAsia="ru-RU"/>
          </w:rPr>
          <w:t xml:space="preserve"> </w:t>
        </w:r>
        <w:proofErr w:type="spellStart"/>
        <w:r w:rsidRPr="00667F02">
          <w:rPr>
            <w:color w:val="000000"/>
            <w:sz w:val="26"/>
            <w:szCs w:val="26"/>
            <w:lang w:eastAsia="ru-RU"/>
          </w:rPr>
          <w:t>приватне</w:t>
        </w:r>
        <w:proofErr w:type="spellEnd"/>
        <w:r w:rsidRPr="00667F02">
          <w:rPr>
            <w:color w:val="000000"/>
            <w:sz w:val="26"/>
            <w:szCs w:val="26"/>
            <w:lang w:eastAsia="ru-RU"/>
          </w:rPr>
          <w:t xml:space="preserve"> право»</w:t>
        </w:r>
      </w:hyperlink>
      <w:r w:rsidRPr="00667F02">
        <w:rPr>
          <w:sz w:val="26"/>
          <w:szCs w:val="26"/>
          <w:lang w:eastAsia="ru-RU"/>
        </w:rPr>
        <w:t xml:space="preserve"> у </w:t>
      </w:r>
      <w:proofErr w:type="spellStart"/>
      <w:r w:rsidRPr="00667F02">
        <w:rPr>
          <w:sz w:val="26"/>
          <w:szCs w:val="26"/>
          <w:lang w:eastAsia="ru-RU"/>
        </w:rPr>
        <w:t>разі</w:t>
      </w:r>
      <w:proofErr w:type="spellEnd"/>
      <w:r w:rsidRPr="00667F02">
        <w:rPr>
          <w:sz w:val="26"/>
          <w:szCs w:val="26"/>
          <w:lang w:eastAsia="ru-RU"/>
        </w:rPr>
        <w:t xml:space="preserve"> </w:t>
      </w:r>
      <w:proofErr w:type="spellStart"/>
      <w:r w:rsidRPr="00667F02">
        <w:rPr>
          <w:sz w:val="26"/>
          <w:szCs w:val="26"/>
          <w:lang w:eastAsia="ru-RU"/>
        </w:rPr>
        <w:t>якщо</w:t>
      </w:r>
      <w:proofErr w:type="spellEnd"/>
      <w:r w:rsidRPr="00667F02">
        <w:rPr>
          <w:sz w:val="26"/>
          <w:szCs w:val="26"/>
          <w:lang w:eastAsia="ru-RU"/>
        </w:rPr>
        <w:t xml:space="preserve"> при </w:t>
      </w:r>
      <w:proofErr w:type="spellStart"/>
      <w:r w:rsidRPr="00667F02">
        <w:rPr>
          <w:sz w:val="26"/>
          <w:szCs w:val="26"/>
          <w:lang w:eastAsia="ru-RU"/>
        </w:rPr>
        <w:t>розгляді</w:t>
      </w:r>
      <w:proofErr w:type="spellEnd"/>
      <w:r w:rsidRPr="00667F02">
        <w:rPr>
          <w:sz w:val="26"/>
          <w:szCs w:val="26"/>
          <w:lang w:eastAsia="ru-RU"/>
        </w:rPr>
        <w:t xml:space="preserve"> </w:t>
      </w:r>
      <w:proofErr w:type="spellStart"/>
      <w:r w:rsidRPr="00667F02">
        <w:rPr>
          <w:sz w:val="26"/>
          <w:szCs w:val="26"/>
          <w:lang w:eastAsia="ru-RU"/>
        </w:rPr>
        <w:t>справи</w:t>
      </w:r>
      <w:proofErr w:type="spellEnd"/>
      <w:r w:rsidRPr="00667F02">
        <w:rPr>
          <w:sz w:val="26"/>
          <w:szCs w:val="26"/>
          <w:lang w:eastAsia="ru-RU"/>
        </w:rPr>
        <w:t xml:space="preserve"> з </w:t>
      </w:r>
      <w:proofErr w:type="spellStart"/>
      <w:r w:rsidRPr="00667F02">
        <w:rPr>
          <w:sz w:val="26"/>
          <w:szCs w:val="26"/>
          <w:lang w:eastAsia="ru-RU"/>
        </w:rPr>
        <w:t>іноземним</w:t>
      </w:r>
      <w:proofErr w:type="spellEnd"/>
      <w:r w:rsidRPr="00667F02">
        <w:rPr>
          <w:sz w:val="26"/>
          <w:szCs w:val="26"/>
          <w:lang w:eastAsia="ru-RU"/>
        </w:rPr>
        <w:t xml:space="preserve"> </w:t>
      </w:r>
      <w:proofErr w:type="spellStart"/>
      <w:r w:rsidRPr="00667F02">
        <w:rPr>
          <w:sz w:val="26"/>
          <w:szCs w:val="26"/>
          <w:lang w:eastAsia="ru-RU"/>
        </w:rPr>
        <w:t>елементом</w:t>
      </w:r>
      <w:proofErr w:type="spellEnd"/>
      <w:r w:rsidRPr="00667F02">
        <w:rPr>
          <w:sz w:val="26"/>
          <w:szCs w:val="26"/>
          <w:lang w:eastAsia="ru-RU"/>
        </w:rPr>
        <w:t xml:space="preserve"> у суду </w:t>
      </w:r>
      <w:proofErr w:type="spellStart"/>
      <w:r w:rsidRPr="00667F02">
        <w:rPr>
          <w:sz w:val="26"/>
          <w:szCs w:val="26"/>
          <w:lang w:eastAsia="ru-RU"/>
        </w:rPr>
        <w:t>виникне</w:t>
      </w:r>
      <w:proofErr w:type="spellEnd"/>
      <w:r w:rsidRPr="00667F02">
        <w:rPr>
          <w:sz w:val="26"/>
          <w:szCs w:val="26"/>
          <w:lang w:eastAsia="ru-RU"/>
        </w:rPr>
        <w:t xml:space="preserve"> </w:t>
      </w:r>
      <w:proofErr w:type="spellStart"/>
      <w:r w:rsidRPr="00667F02">
        <w:rPr>
          <w:sz w:val="26"/>
          <w:szCs w:val="26"/>
          <w:lang w:eastAsia="ru-RU"/>
        </w:rPr>
        <w:t>необхідність</w:t>
      </w:r>
      <w:proofErr w:type="spellEnd"/>
      <w:r w:rsidRPr="00667F02">
        <w:rPr>
          <w:sz w:val="26"/>
          <w:szCs w:val="26"/>
          <w:lang w:eastAsia="ru-RU"/>
        </w:rPr>
        <w:t xml:space="preserve"> у </w:t>
      </w:r>
      <w:proofErr w:type="spellStart"/>
      <w:r w:rsidRPr="00667F02">
        <w:rPr>
          <w:sz w:val="26"/>
          <w:szCs w:val="26"/>
          <w:lang w:eastAsia="ru-RU"/>
        </w:rPr>
        <w:t>врученні</w:t>
      </w:r>
      <w:proofErr w:type="spellEnd"/>
      <w:r w:rsidRPr="00667F02">
        <w:rPr>
          <w:sz w:val="26"/>
          <w:szCs w:val="26"/>
          <w:lang w:eastAsia="ru-RU"/>
        </w:rPr>
        <w:t xml:space="preserve"> </w:t>
      </w:r>
      <w:proofErr w:type="spellStart"/>
      <w:r w:rsidRPr="00667F02">
        <w:rPr>
          <w:sz w:val="26"/>
          <w:szCs w:val="26"/>
          <w:lang w:eastAsia="ru-RU"/>
        </w:rPr>
        <w:t>документів</w:t>
      </w:r>
      <w:proofErr w:type="spellEnd"/>
      <w:r w:rsidRPr="00667F02">
        <w:rPr>
          <w:sz w:val="26"/>
          <w:szCs w:val="26"/>
          <w:lang w:eastAsia="ru-RU"/>
        </w:rPr>
        <w:t xml:space="preserve"> </w:t>
      </w:r>
      <w:proofErr w:type="spellStart"/>
      <w:r w:rsidRPr="00667F02">
        <w:rPr>
          <w:sz w:val="26"/>
          <w:szCs w:val="26"/>
          <w:lang w:eastAsia="ru-RU"/>
        </w:rPr>
        <w:t>або</w:t>
      </w:r>
      <w:proofErr w:type="spellEnd"/>
      <w:r w:rsidRPr="00667F02">
        <w:rPr>
          <w:sz w:val="26"/>
          <w:szCs w:val="26"/>
          <w:lang w:eastAsia="ru-RU"/>
        </w:rPr>
        <w:t xml:space="preserve"> </w:t>
      </w:r>
      <w:proofErr w:type="spellStart"/>
      <w:r w:rsidRPr="00667F02">
        <w:rPr>
          <w:sz w:val="26"/>
          <w:szCs w:val="26"/>
          <w:lang w:eastAsia="ru-RU"/>
        </w:rPr>
        <w:t>отриманні</w:t>
      </w:r>
      <w:proofErr w:type="spellEnd"/>
      <w:r w:rsidRPr="00667F02">
        <w:rPr>
          <w:sz w:val="26"/>
          <w:szCs w:val="26"/>
          <w:lang w:eastAsia="ru-RU"/>
        </w:rPr>
        <w:t xml:space="preserve"> </w:t>
      </w:r>
      <w:proofErr w:type="spellStart"/>
      <w:r w:rsidRPr="00667F02">
        <w:rPr>
          <w:sz w:val="26"/>
          <w:szCs w:val="26"/>
          <w:lang w:eastAsia="ru-RU"/>
        </w:rPr>
        <w:t>доказів</w:t>
      </w:r>
      <w:proofErr w:type="spellEnd"/>
      <w:r w:rsidRPr="00667F02">
        <w:rPr>
          <w:sz w:val="26"/>
          <w:szCs w:val="26"/>
          <w:lang w:eastAsia="ru-RU"/>
        </w:rPr>
        <w:t xml:space="preserve">, у </w:t>
      </w:r>
      <w:proofErr w:type="spellStart"/>
      <w:r w:rsidRPr="00667F02">
        <w:rPr>
          <w:sz w:val="26"/>
          <w:szCs w:val="26"/>
          <w:lang w:eastAsia="ru-RU"/>
        </w:rPr>
        <w:t>проведенні</w:t>
      </w:r>
      <w:proofErr w:type="spellEnd"/>
      <w:r w:rsidRPr="00667F02">
        <w:rPr>
          <w:sz w:val="26"/>
          <w:szCs w:val="26"/>
          <w:lang w:eastAsia="ru-RU"/>
        </w:rPr>
        <w:t xml:space="preserve"> </w:t>
      </w:r>
      <w:proofErr w:type="spellStart"/>
      <w:r w:rsidRPr="00667F02">
        <w:rPr>
          <w:sz w:val="26"/>
          <w:szCs w:val="26"/>
          <w:lang w:eastAsia="ru-RU"/>
        </w:rPr>
        <w:t>окремих</w:t>
      </w:r>
      <w:proofErr w:type="spellEnd"/>
      <w:r w:rsidRPr="00667F02">
        <w:rPr>
          <w:sz w:val="26"/>
          <w:szCs w:val="26"/>
          <w:lang w:eastAsia="ru-RU"/>
        </w:rPr>
        <w:t xml:space="preserve"> </w:t>
      </w:r>
      <w:proofErr w:type="spellStart"/>
      <w:r w:rsidRPr="00667F02">
        <w:rPr>
          <w:sz w:val="26"/>
          <w:szCs w:val="26"/>
          <w:lang w:eastAsia="ru-RU"/>
        </w:rPr>
        <w:t>процесуальних</w:t>
      </w:r>
      <w:proofErr w:type="spellEnd"/>
      <w:r w:rsidRPr="00667F02">
        <w:rPr>
          <w:sz w:val="26"/>
          <w:szCs w:val="26"/>
          <w:lang w:eastAsia="ru-RU"/>
        </w:rPr>
        <w:t xml:space="preserve"> </w:t>
      </w:r>
      <w:proofErr w:type="spellStart"/>
      <w:r w:rsidRPr="00667F02">
        <w:rPr>
          <w:sz w:val="26"/>
          <w:szCs w:val="26"/>
          <w:lang w:eastAsia="ru-RU"/>
        </w:rPr>
        <w:t>дій</w:t>
      </w:r>
      <w:proofErr w:type="spellEnd"/>
      <w:r w:rsidRPr="00667F02">
        <w:rPr>
          <w:sz w:val="26"/>
          <w:szCs w:val="26"/>
          <w:lang w:eastAsia="ru-RU"/>
        </w:rPr>
        <w:t xml:space="preserve"> за кордоном, суд </w:t>
      </w:r>
      <w:proofErr w:type="spellStart"/>
      <w:r w:rsidRPr="00667F02">
        <w:rPr>
          <w:sz w:val="26"/>
          <w:szCs w:val="26"/>
          <w:lang w:eastAsia="ru-RU"/>
        </w:rPr>
        <w:t>може</w:t>
      </w:r>
      <w:proofErr w:type="spellEnd"/>
      <w:r w:rsidRPr="00667F02">
        <w:rPr>
          <w:sz w:val="26"/>
          <w:szCs w:val="26"/>
          <w:lang w:eastAsia="ru-RU"/>
        </w:rPr>
        <w:t xml:space="preserve"> </w:t>
      </w:r>
      <w:proofErr w:type="spellStart"/>
      <w:r w:rsidRPr="00667F02">
        <w:rPr>
          <w:sz w:val="26"/>
          <w:szCs w:val="26"/>
          <w:lang w:eastAsia="ru-RU"/>
        </w:rPr>
        <w:t>направити</w:t>
      </w:r>
      <w:proofErr w:type="spellEnd"/>
      <w:r w:rsidRPr="00667F02">
        <w:rPr>
          <w:sz w:val="26"/>
          <w:szCs w:val="26"/>
          <w:lang w:eastAsia="ru-RU"/>
        </w:rPr>
        <w:t xml:space="preserve"> </w:t>
      </w:r>
      <w:proofErr w:type="spellStart"/>
      <w:r w:rsidRPr="00667F02">
        <w:rPr>
          <w:sz w:val="26"/>
          <w:szCs w:val="26"/>
          <w:lang w:eastAsia="ru-RU"/>
        </w:rPr>
        <w:t>відповідне</w:t>
      </w:r>
      <w:proofErr w:type="spellEnd"/>
      <w:r w:rsidRPr="00667F02">
        <w:rPr>
          <w:sz w:val="26"/>
          <w:szCs w:val="26"/>
          <w:lang w:eastAsia="ru-RU"/>
        </w:rPr>
        <w:t xml:space="preserve"> </w:t>
      </w:r>
      <w:proofErr w:type="spellStart"/>
      <w:r w:rsidRPr="00667F02">
        <w:rPr>
          <w:sz w:val="26"/>
          <w:szCs w:val="26"/>
          <w:lang w:eastAsia="ru-RU"/>
        </w:rPr>
        <w:t>доручення</w:t>
      </w:r>
      <w:proofErr w:type="spellEnd"/>
      <w:r w:rsidRPr="00667F02">
        <w:rPr>
          <w:sz w:val="26"/>
          <w:szCs w:val="26"/>
          <w:lang w:eastAsia="ru-RU"/>
        </w:rPr>
        <w:t xml:space="preserve"> компетентному органу </w:t>
      </w:r>
      <w:proofErr w:type="spellStart"/>
      <w:r w:rsidRPr="00667F02">
        <w:rPr>
          <w:sz w:val="26"/>
          <w:szCs w:val="26"/>
          <w:lang w:eastAsia="ru-RU"/>
        </w:rPr>
        <w:t>іноземної</w:t>
      </w:r>
      <w:proofErr w:type="spellEnd"/>
      <w:r w:rsidRPr="00667F02">
        <w:rPr>
          <w:sz w:val="26"/>
          <w:szCs w:val="26"/>
          <w:lang w:eastAsia="ru-RU"/>
        </w:rPr>
        <w:t xml:space="preserve"> </w:t>
      </w:r>
      <w:proofErr w:type="spellStart"/>
      <w:r w:rsidRPr="00667F02">
        <w:rPr>
          <w:sz w:val="26"/>
          <w:szCs w:val="26"/>
          <w:lang w:eastAsia="ru-RU"/>
        </w:rPr>
        <w:t>держави</w:t>
      </w:r>
      <w:proofErr w:type="spellEnd"/>
      <w:r w:rsidRPr="00667F02">
        <w:rPr>
          <w:sz w:val="26"/>
          <w:szCs w:val="26"/>
          <w:lang w:eastAsia="ru-RU"/>
        </w:rPr>
        <w:t xml:space="preserve"> в порядку</w:t>
      </w:r>
      <w:proofErr w:type="gramEnd"/>
      <w:r w:rsidRPr="00667F02">
        <w:rPr>
          <w:sz w:val="26"/>
          <w:szCs w:val="26"/>
          <w:lang w:eastAsia="ru-RU"/>
        </w:rPr>
        <w:t xml:space="preserve">, </w:t>
      </w:r>
      <w:proofErr w:type="spellStart"/>
      <w:r w:rsidRPr="00667F02">
        <w:rPr>
          <w:sz w:val="26"/>
          <w:szCs w:val="26"/>
          <w:lang w:eastAsia="ru-RU"/>
        </w:rPr>
        <w:t>встановленому</w:t>
      </w:r>
      <w:proofErr w:type="spellEnd"/>
      <w:r w:rsidRPr="00667F02">
        <w:rPr>
          <w:sz w:val="26"/>
          <w:szCs w:val="26"/>
          <w:lang w:eastAsia="ru-RU"/>
        </w:rPr>
        <w:t xml:space="preserve"> </w:t>
      </w:r>
      <w:proofErr w:type="spellStart"/>
      <w:r w:rsidRPr="00667F02">
        <w:rPr>
          <w:sz w:val="26"/>
          <w:szCs w:val="26"/>
          <w:lang w:eastAsia="ru-RU"/>
        </w:rPr>
        <w:t>процесуальним</w:t>
      </w:r>
      <w:proofErr w:type="spellEnd"/>
      <w:r w:rsidRPr="00667F02">
        <w:rPr>
          <w:sz w:val="26"/>
          <w:szCs w:val="26"/>
          <w:lang w:eastAsia="ru-RU"/>
        </w:rPr>
        <w:t xml:space="preserve"> законом </w:t>
      </w:r>
      <w:proofErr w:type="spellStart"/>
      <w:r w:rsidRPr="00667F02">
        <w:rPr>
          <w:sz w:val="26"/>
          <w:szCs w:val="26"/>
          <w:lang w:eastAsia="ru-RU"/>
        </w:rPr>
        <w:t>України</w:t>
      </w:r>
      <w:proofErr w:type="spellEnd"/>
      <w:r w:rsidRPr="00667F02">
        <w:rPr>
          <w:sz w:val="26"/>
          <w:szCs w:val="26"/>
          <w:lang w:eastAsia="ru-RU"/>
        </w:rPr>
        <w:t xml:space="preserve"> </w:t>
      </w:r>
      <w:proofErr w:type="spellStart"/>
      <w:r w:rsidRPr="00667F02">
        <w:rPr>
          <w:sz w:val="26"/>
          <w:szCs w:val="26"/>
          <w:lang w:eastAsia="ru-RU"/>
        </w:rPr>
        <w:t>або</w:t>
      </w:r>
      <w:proofErr w:type="spellEnd"/>
      <w:r w:rsidRPr="00667F02">
        <w:rPr>
          <w:sz w:val="26"/>
          <w:szCs w:val="26"/>
          <w:lang w:eastAsia="ru-RU"/>
        </w:rPr>
        <w:t xml:space="preserve"> </w:t>
      </w:r>
      <w:proofErr w:type="spellStart"/>
      <w:r w:rsidRPr="00667F02">
        <w:rPr>
          <w:sz w:val="26"/>
          <w:szCs w:val="26"/>
          <w:lang w:eastAsia="ru-RU"/>
        </w:rPr>
        <w:t>міжнародним</w:t>
      </w:r>
      <w:proofErr w:type="spellEnd"/>
      <w:r w:rsidRPr="00667F02">
        <w:rPr>
          <w:sz w:val="26"/>
          <w:szCs w:val="26"/>
          <w:lang w:eastAsia="ru-RU"/>
        </w:rPr>
        <w:t xml:space="preserve"> договором </w:t>
      </w:r>
      <w:proofErr w:type="spellStart"/>
      <w:r w:rsidRPr="00667F02">
        <w:rPr>
          <w:sz w:val="26"/>
          <w:szCs w:val="26"/>
          <w:lang w:eastAsia="ru-RU"/>
        </w:rPr>
        <w:t>України</w:t>
      </w:r>
      <w:proofErr w:type="spellEnd"/>
      <w:r w:rsidRPr="00667F02">
        <w:rPr>
          <w:sz w:val="26"/>
          <w:szCs w:val="26"/>
          <w:lang w:eastAsia="ru-RU"/>
        </w:rPr>
        <w:t>.</w:t>
      </w:r>
    </w:p>
    <w:p w:rsidR="00B0019D" w:rsidRDefault="00A71A48" w:rsidP="00217A5C">
      <w:pPr>
        <w:pStyle w:val="1"/>
        <w:spacing w:line="240" w:lineRule="auto"/>
        <w:ind w:firstLine="708"/>
        <w:rPr>
          <w:sz w:val="26"/>
          <w:szCs w:val="26"/>
          <w:lang w:val="uk-UA"/>
        </w:rPr>
      </w:pPr>
      <w:r w:rsidRPr="00A71A48">
        <w:rPr>
          <w:sz w:val="26"/>
          <w:szCs w:val="26"/>
          <w:lang w:val="uk-UA" w:eastAsia="ru-RU"/>
        </w:rPr>
        <w:t xml:space="preserve">Відповідно до статті 498 ЦПК України </w:t>
      </w:r>
      <w:r w:rsidR="00B0019D" w:rsidRPr="00A71A48">
        <w:rPr>
          <w:sz w:val="26"/>
          <w:szCs w:val="26"/>
          <w:lang w:val="uk-UA"/>
        </w:rPr>
        <w:t xml:space="preserve">у </w:t>
      </w:r>
      <w:proofErr w:type="spellStart"/>
      <w:r w:rsidR="00B0019D" w:rsidRPr="00A71A48">
        <w:rPr>
          <w:sz w:val="26"/>
          <w:szCs w:val="26"/>
        </w:rPr>
        <w:t>разі</w:t>
      </w:r>
      <w:proofErr w:type="spellEnd"/>
      <w:r w:rsidR="00B0019D" w:rsidRPr="00A71A48">
        <w:rPr>
          <w:sz w:val="26"/>
          <w:szCs w:val="26"/>
          <w:lang w:val="uk-UA"/>
        </w:rPr>
        <w:t xml:space="preserve"> </w:t>
      </w:r>
      <w:proofErr w:type="spellStart"/>
      <w:r w:rsidR="00B0019D" w:rsidRPr="00A71A48">
        <w:rPr>
          <w:sz w:val="26"/>
          <w:szCs w:val="26"/>
        </w:rPr>
        <w:t>якщо</w:t>
      </w:r>
      <w:proofErr w:type="spellEnd"/>
      <w:r w:rsidR="00B0019D" w:rsidRPr="00A71A48">
        <w:rPr>
          <w:sz w:val="26"/>
          <w:szCs w:val="26"/>
        </w:rPr>
        <w:t xml:space="preserve"> в </w:t>
      </w:r>
      <w:proofErr w:type="spellStart"/>
      <w:r w:rsidR="00B0019D" w:rsidRPr="00A71A48">
        <w:rPr>
          <w:sz w:val="26"/>
          <w:szCs w:val="26"/>
        </w:rPr>
        <w:t>процесі</w:t>
      </w:r>
      <w:proofErr w:type="spellEnd"/>
      <w:r w:rsidR="00B0019D" w:rsidRPr="00A71A48">
        <w:rPr>
          <w:sz w:val="26"/>
          <w:szCs w:val="26"/>
          <w:lang w:val="uk-UA"/>
        </w:rPr>
        <w:t xml:space="preserve"> </w:t>
      </w:r>
      <w:proofErr w:type="spellStart"/>
      <w:r w:rsidR="00B0019D" w:rsidRPr="00A71A48">
        <w:rPr>
          <w:sz w:val="26"/>
          <w:szCs w:val="26"/>
        </w:rPr>
        <w:t>розгляду</w:t>
      </w:r>
      <w:proofErr w:type="spellEnd"/>
      <w:r w:rsidR="00B0019D" w:rsidRPr="00A71A48">
        <w:rPr>
          <w:sz w:val="26"/>
          <w:szCs w:val="26"/>
          <w:lang w:val="uk-UA"/>
        </w:rPr>
        <w:t xml:space="preserve"> </w:t>
      </w:r>
      <w:proofErr w:type="spellStart"/>
      <w:r w:rsidR="00B0019D" w:rsidRPr="00A71A48">
        <w:rPr>
          <w:sz w:val="26"/>
          <w:szCs w:val="26"/>
        </w:rPr>
        <w:t>справи</w:t>
      </w:r>
      <w:proofErr w:type="spellEnd"/>
      <w:r w:rsidR="00B0019D" w:rsidRPr="00A71A48">
        <w:rPr>
          <w:sz w:val="26"/>
          <w:szCs w:val="26"/>
        </w:rPr>
        <w:t xml:space="preserve"> суду </w:t>
      </w:r>
      <w:proofErr w:type="spellStart"/>
      <w:r w:rsidR="00B0019D" w:rsidRPr="00A71A48">
        <w:rPr>
          <w:sz w:val="26"/>
          <w:szCs w:val="26"/>
        </w:rPr>
        <w:t>необхідно</w:t>
      </w:r>
      <w:proofErr w:type="spellEnd"/>
      <w:r w:rsidR="00B0019D" w:rsidRPr="00A71A48">
        <w:rPr>
          <w:sz w:val="26"/>
          <w:szCs w:val="26"/>
          <w:lang w:val="uk-UA"/>
        </w:rPr>
        <w:t xml:space="preserve"> </w:t>
      </w:r>
      <w:proofErr w:type="spellStart"/>
      <w:r w:rsidR="00B0019D" w:rsidRPr="00A71A48">
        <w:rPr>
          <w:sz w:val="26"/>
          <w:szCs w:val="26"/>
        </w:rPr>
        <w:t>вручити</w:t>
      </w:r>
      <w:proofErr w:type="spellEnd"/>
      <w:r w:rsidR="00B0019D" w:rsidRPr="00A71A48">
        <w:rPr>
          <w:sz w:val="26"/>
          <w:szCs w:val="26"/>
          <w:lang w:val="uk-UA"/>
        </w:rPr>
        <w:t xml:space="preserve"> </w:t>
      </w:r>
      <w:proofErr w:type="spellStart"/>
      <w:r w:rsidR="00B0019D" w:rsidRPr="00A71A48">
        <w:rPr>
          <w:sz w:val="26"/>
          <w:szCs w:val="26"/>
        </w:rPr>
        <w:t>документи</w:t>
      </w:r>
      <w:proofErr w:type="spellEnd"/>
      <w:r w:rsidR="00B0019D" w:rsidRPr="00A71A48">
        <w:rPr>
          <w:sz w:val="26"/>
          <w:szCs w:val="26"/>
        </w:rPr>
        <w:t xml:space="preserve">, </w:t>
      </w:r>
      <w:proofErr w:type="spellStart"/>
      <w:r w:rsidR="00B0019D" w:rsidRPr="00A71A48">
        <w:rPr>
          <w:sz w:val="26"/>
          <w:szCs w:val="26"/>
        </w:rPr>
        <w:t>отримати</w:t>
      </w:r>
      <w:proofErr w:type="spellEnd"/>
      <w:r w:rsidR="00B0019D" w:rsidRPr="00A71A48">
        <w:rPr>
          <w:sz w:val="26"/>
          <w:szCs w:val="26"/>
          <w:lang w:val="uk-UA"/>
        </w:rPr>
        <w:t xml:space="preserve"> </w:t>
      </w:r>
      <w:proofErr w:type="spellStart"/>
      <w:r w:rsidR="00B0019D" w:rsidRPr="00A71A48">
        <w:rPr>
          <w:sz w:val="26"/>
          <w:szCs w:val="26"/>
        </w:rPr>
        <w:t>докази</w:t>
      </w:r>
      <w:proofErr w:type="spellEnd"/>
      <w:r w:rsidR="00B0019D" w:rsidRPr="00A71A48">
        <w:rPr>
          <w:sz w:val="26"/>
          <w:szCs w:val="26"/>
        </w:rPr>
        <w:t>,</w:t>
      </w:r>
      <w:r w:rsidR="00B0019D" w:rsidRPr="00A71A48">
        <w:rPr>
          <w:sz w:val="26"/>
          <w:szCs w:val="26"/>
          <w:lang w:val="uk-UA"/>
        </w:rPr>
        <w:t xml:space="preserve"> </w:t>
      </w:r>
      <w:r w:rsidR="00B0019D" w:rsidRPr="00A71A48">
        <w:rPr>
          <w:sz w:val="26"/>
          <w:szCs w:val="26"/>
        </w:rPr>
        <w:t xml:space="preserve">провести </w:t>
      </w:r>
      <w:proofErr w:type="spellStart"/>
      <w:r w:rsidR="00B0019D" w:rsidRPr="00A71A48">
        <w:rPr>
          <w:sz w:val="26"/>
          <w:szCs w:val="26"/>
        </w:rPr>
        <w:t>окремі</w:t>
      </w:r>
      <w:proofErr w:type="spellEnd"/>
      <w:r w:rsidR="00B0019D" w:rsidRPr="00A71A48">
        <w:rPr>
          <w:sz w:val="26"/>
          <w:szCs w:val="26"/>
          <w:lang w:val="uk-UA"/>
        </w:rPr>
        <w:t xml:space="preserve"> </w:t>
      </w:r>
      <w:proofErr w:type="spellStart"/>
      <w:r w:rsidR="00B0019D" w:rsidRPr="00A71A48">
        <w:rPr>
          <w:sz w:val="26"/>
          <w:szCs w:val="26"/>
        </w:rPr>
        <w:t>процесуальні</w:t>
      </w:r>
      <w:proofErr w:type="spellEnd"/>
      <w:r w:rsidR="00B0019D" w:rsidRPr="00A71A48">
        <w:rPr>
          <w:sz w:val="26"/>
          <w:szCs w:val="26"/>
          <w:lang w:val="uk-UA"/>
        </w:rPr>
        <w:t xml:space="preserve"> </w:t>
      </w:r>
      <w:proofErr w:type="spellStart"/>
      <w:r w:rsidR="00B0019D" w:rsidRPr="00A71A48">
        <w:rPr>
          <w:sz w:val="26"/>
          <w:szCs w:val="26"/>
        </w:rPr>
        <w:t>дії</w:t>
      </w:r>
      <w:proofErr w:type="spellEnd"/>
      <w:r w:rsidR="00B0019D" w:rsidRPr="00A71A48">
        <w:rPr>
          <w:sz w:val="26"/>
          <w:szCs w:val="26"/>
        </w:rPr>
        <w:t xml:space="preserve"> на </w:t>
      </w:r>
      <w:proofErr w:type="spellStart"/>
      <w:r w:rsidR="00B0019D" w:rsidRPr="00A71A48">
        <w:rPr>
          <w:sz w:val="26"/>
          <w:szCs w:val="26"/>
        </w:rPr>
        <w:t>території</w:t>
      </w:r>
      <w:proofErr w:type="spellEnd"/>
      <w:r w:rsidR="00B0019D" w:rsidRPr="00A71A48">
        <w:rPr>
          <w:sz w:val="26"/>
          <w:szCs w:val="26"/>
          <w:lang w:val="uk-UA"/>
        </w:rPr>
        <w:t xml:space="preserve"> </w:t>
      </w:r>
      <w:proofErr w:type="spellStart"/>
      <w:r w:rsidR="00B0019D" w:rsidRPr="00A71A48">
        <w:rPr>
          <w:sz w:val="26"/>
          <w:szCs w:val="26"/>
        </w:rPr>
        <w:t>іншої</w:t>
      </w:r>
      <w:proofErr w:type="spellEnd"/>
      <w:r w:rsidR="00B0019D" w:rsidRPr="00A71A48">
        <w:rPr>
          <w:sz w:val="26"/>
          <w:szCs w:val="26"/>
          <w:lang w:val="uk-UA"/>
        </w:rPr>
        <w:t xml:space="preserve"> </w:t>
      </w:r>
      <w:proofErr w:type="spellStart"/>
      <w:r w:rsidR="00B0019D" w:rsidRPr="00A71A48">
        <w:rPr>
          <w:sz w:val="26"/>
          <w:szCs w:val="26"/>
        </w:rPr>
        <w:t>держави</w:t>
      </w:r>
      <w:proofErr w:type="spellEnd"/>
      <w:r w:rsidR="00B0019D" w:rsidRPr="00A71A48">
        <w:rPr>
          <w:sz w:val="26"/>
          <w:szCs w:val="26"/>
        </w:rPr>
        <w:t xml:space="preserve">, суд </w:t>
      </w:r>
      <w:proofErr w:type="spellStart"/>
      <w:r w:rsidR="00B0019D" w:rsidRPr="00A71A48">
        <w:rPr>
          <w:sz w:val="26"/>
          <w:szCs w:val="26"/>
        </w:rPr>
        <w:t>України</w:t>
      </w:r>
      <w:proofErr w:type="spellEnd"/>
      <w:r w:rsidR="00B0019D" w:rsidRPr="00A71A48">
        <w:rPr>
          <w:sz w:val="26"/>
          <w:szCs w:val="26"/>
          <w:lang w:val="uk-UA"/>
        </w:rPr>
        <w:t xml:space="preserve"> </w:t>
      </w:r>
      <w:proofErr w:type="spellStart"/>
      <w:r w:rsidR="00B0019D" w:rsidRPr="00A71A48">
        <w:rPr>
          <w:sz w:val="26"/>
          <w:szCs w:val="26"/>
        </w:rPr>
        <w:t>може</w:t>
      </w:r>
      <w:proofErr w:type="spellEnd"/>
      <w:r w:rsidR="00B0019D" w:rsidRPr="00A71A48">
        <w:rPr>
          <w:sz w:val="26"/>
          <w:szCs w:val="26"/>
          <w:lang w:val="uk-UA"/>
        </w:rPr>
        <w:t xml:space="preserve"> </w:t>
      </w:r>
      <w:proofErr w:type="spellStart"/>
      <w:r w:rsidR="00B0019D" w:rsidRPr="00A71A48">
        <w:rPr>
          <w:sz w:val="26"/>
          <w:szCs w:val="26"/>
        </w:rPr>
        <w:t>звернутися</w:t>
      </w:r>
      <w:proofErr w:type="spellEnd"/>
      <w:r w:rsidR="00B0019D" w:rsidRPr="00A71A48">
        <w:rPr>
          <w:sz w:val="26"/>
          <w:szCs w:val="26"/>
        </w:rPr>
        <w:t xml:space="preserve"> з </w:t>
      </w:r>
      <w:proofErr w:type="spellStart"/>
      <w:r w:rsidR="00B0019D" w:rsidRPr="00A71A48">
        <w:rPr>
          <w:sz w:val="26"/>
          <w:szCs w:val="26"/>
        </w:rPr>
        <w:t>відповідним</w:t>
      </w:r>
      <w:proofErr w:type="spellEnd"/>
      <w:r w:rsidR="00B0019D" w:rsidRPr="00A71A48">
        <w:rPr>
          <w:sz w:val="26"/>
          <w:szCs w:val="26"/>
          <w:lang w:val="uk-UA"/>
        </w:rPr>
        <w:t xml:space="preserve"> </w:t>
      </w:r>
      <w:proofErr w:type="spellStart"/>
      <w:r w:rsidR="00B0019D" w:rsidRPr="00A71A48">
        <w:rPr>
          <w:sz w:val="26"/>
          <w:szCs w:val="26"/>
        </w:rPr>
        <w:t>судовим</w:t>
      </w:r>
      <w:proofErr w:type="spellEnd"/>
      <w:r w:rsidR="00B0019D" w:rsidRPr="00A71A48">
        <w:rPr>
          <w:sz w:val="26"/>
          <w:szCs w:val="26"/>
          <w:lang w:val="uk-UA"/>
        </w:rPr>
        <w:t xml:space="preserve"> </w:t>
      </w:r>
      <w:proofErr w:type="spellStart"/>
      <w:r w:rsidR="00B0019D" w:rsidRPr="00A71A48">
        <w:rPr>
          <w:sz w:val="26"/>
          <w:szCs w:val="26"/>
        </w:rPr>
        <w:t>дорученням</w:t>
      </w:r>
      <w:proofErr w:type="spellEnd"/>
      <w:r w:rsidR="00B0019D" w:rsidRPr="00A71A48">
        <w:rPr>
          <w:sz w:val="26"/>
          <w:szCs w:val="26"/>
          <w:lang w:val="uk-UA"/>
        </w:rPr>
        <w:t xml:space="preserve"> </w:t>
      </w:r>
      <w:r w:rsidR="00B0019D" w:rsidRPr="00A71A48">
        <w:rPr>
          <w:sz w:val="26"/>
          <w:szCs w:val="26"/>
        </w:rPr>
        <w:t xml:space="preserve">до </w:t>
      </w:r>
      <w:proofErr w:type="spellStart"/>
      <w:r w:rsidR="00B0019D" w:rsidRPr="00A71A48">
        <w:rPr>
          <w:sz w:val="26"/>
          <w:szCs w:val="26"/>
        </w:rPr>
        <w:t>іноземного</w:t>
      </w:r>
      <w:proofErr w:type="spellEnd"/>
      <w:r w:rsidR="00B0019D" w:rsidRPr="00A71A48">
        <w:rPr>
          <w:sz w:val="26"/>
          <w:szCs w:val="26"/>
        </w:rPr>
        <w:t xml:space="preserve"> суду</w:t>
      </w:r>
      <w:r w:rsidR="00B0019D" w:rsidRPr="00A71A48">
        <w:rPr>
          <w:sz w:val="26"/>
          <w:szCs w:val="26"/>
          <w:lang w:val="uk-UA"/>
        </w:rPr>
        <w:t xml:space="preserve"> </w:t>
      </w:r>
      <w:proofErr w:type="spellStart"/>
      <w:r w:rsidR="00B0019D" w:rsidRPr="00A71A48">
        <w:rPr>
          <w:sz w:val="26"/>
          <w:szCs w:val="26"/>
        </w:rPr>
        <w:t>або</w:t>
      </w:r>
      <w:proofErr w:type="spellEnd"/>
      <w:r w:rsidR="00B0019D" w:rsidRPr="00A71A48">
        <w:rPr>
          <w:sz w:val="26"/>
          <w:szCs w:val="26"/>
          <w:lang w:val="uk-UA"/>
        </w:rPr>
        <w:t xml:space="preserve"> </w:t>
      </w:r>
      <w:proofErr w:type="spellStart"/>
      <w:r w:rsidR="00B0019D" w:rsidRPr="00A71A48">
        <w:rPr>
          <w:sz w:val="26"/>
          <w:szCs w:val="26"/>
        </w:rPr>
        <w:t>іншого</w:t>
      </w:r>
      <w:proofErr w:type="spellEnd"/>
      <w:r w:rsidR="00B0019D" w:rsidRPr="00A71A48">
        <w:rPr>
          <w:sz w:val="26"/>
          <w:szCs w:val="26"/>
        </w:rPr>
        <w:t xml:space="preserve"> компетентного органу </w:t>
      </w:r>
      <w:proofErr w:type="spellStart"/>
      <w:r w:rsidR="00B0019D" w:rsidRPr="00A71A48">
        <w:rPr>
          <w:sz w:val="26"/>
          <w:szCs w:val="26"/>
        </w:rPr>
        <w:t>іноземної</w:t>
      </w:r>
      <w:proofErr w:type="spellEnd"/>
      <w:r w:rsidR="00B0019D" w:rsidRPr="00A71A48">
        <w:rPr>
          <w:sz w:val="26"/>
          <w:szCs w:val="26"/>
          <w:lang w:val="uk-UA"/>
        </w:rPr>
        <w:t xml:space="preserve"> </w:t>
      </w:r>
      <w:proofErr w:type="spellStart"/>
      <w:r w:rsidR="00B0019D" w:rsidRPr="00A71A48">
        <w:rPr>
          <w:sz w:val="26"/>
          <w:szCs w:val="26"/>
        </w:rPr>
        <w:t>держави</w:t>
      </w:r>
      <w:proofErr w:type="spellEnd"/>
      <w:r w:rsidR="00B0019D" w:rsidRPr="00A71A48">
        <w:rPr>
          <w:sz w:val="26"/>
          <w:szCs w:val="26"/>
        </w:rPr>
        <w:t xml:space="preserve"> (</w:t>
      </w:r>
      <w:proofErr w:type="spellStart"/>
      <w:r w:rsidR="00B0019D" w:rsidRPr="00A71A48">
        <w:rPr>
          <w:sz w:val="26"/>
          <w:szCs w:val="26"/>
        </w:rPr>
        <w:t>далі</w:t>
      </w:r>
      <w:proofErr w:type="spellEnd"/>
      <w:r w:rsidR="00B0019D" w:rsidRPr="00A71A48">
        <w:rPr>
          <w:sz w:val="26"/>
          <w:szCs w:val="26"/>
        </w:rPr>
        <w:t xml:space="preserve"> - </w:t>
      </w:r>
      <w:proofErr w:type="spellStart"/>
      <w:r w:rsidR="00B0019D" w:rsidRPr="00A71A48">
        <w:rPr>
          <w:sz w:val="26"/>
          <w:szCs w:val="26"/>
        </w:rPr>
        <w:t>іноземний</w:t>
      </w:r>
      <w:proofErr w:type="spellEnd"/>
      <w:r w:rsidR="00B0019D" w:rsidRPr="00A71A48">
        <w:rPr>
          <w:sz w:val="26"/>
          <w:szCs w:val="26"/>
        </w:rPr>
        <w:t xml:space="preserve"> суд) у порядку, </w:t>
      </w:r>
      <w:proofErr w:type="spellStart"/>
      <w:r w:rsidR="00B0019D" w:rsidRPr="00A71A48">
        <w:rPr>
          <w:sz w:val="26"/>
          <w:szCs w:val="26"/>
        </w:rPr>
        <w:t>встановленому</w:t>
      </w:r>
      <w:proofErr w:type="spellEnd"/>
      <w:r w:rsidR="00B0019D" w:rsidRPr="00A71A48">
        <w:rPr>
          <w:sz w:val="26"/>
          <w:szCs w:val="26"/>
          <w:lang w:val="uk-UA"/>
        </w:rPr>
        <w:t xml:space="preserve"> </w:t>
      </w:r>
      <w:proofErr w:type="spellStart"/>
      <w:r w:rsidR="00B0019D" w:rsidRPr="00A71A48">
        <w:rPr>
          <w:sz w:val="26"/>
          <w:szCs w:val="26"/>
        </w:rPr>
        <w:t>цим</w:t>
      </w:r>
      <w:proofErr w:type="spellEnd"/>
      <w:r w:rsidR="00B0019D" w:rsidRPr="00A71A48">
        <w:rPr>
          <w:sz w:val="26"/>
          <w:szCs w:val="26"/>
        </w:rPr>
        <w:t xml:space="preserve"> Кодексом </w:t>
      </w:r>
      <w:proofErr w:type="spellStart"/>
      <w:r w:rsidR="00B0019D" w:rsidRPr="00A71A48">
        <w:rPr>
          <w:sz w:val="26"/>
          <w:szCs w:val="26"/>
        </w:rPr>
        <w:t>або</w:t>
      </w:r>
      <w:proofErr w:type="spellEnd"/>
      <w:r w:rsidR="00B0019D" w:rsidRPr="00A71A48">
        <w:rPr>
          <w:sz w:val="26"/>
          <w:szCs w:val="26"/>
          <w:lang w:val="uk-UA"/>
        </w:rPr>
        <w:t xml:space="preserve"> </w:t>
      </w:r>
      <w:proofErr w:type="spellStart"/>
      <w:r w:rsidR="00B0019D" w:rsidRPr="00A71A48">
        <w:rPr>
          <w:sz w:val="26"/>
          <w:szCs w:val="26"/>
        </w:rPr>
        <w:t>міжнародним</w:t>
      </w:r>
      <w:proofErr w:type="spellEnd"/>
      <w:r w:rsidR="00B0019D" w:rsidRPr="00A71A48">
        <w:rPr>
          <w:sz w:val="26"/>
          <w:szCs w:val="26"/>
        </w:rPr>
        <w:t xml:space="preserve"> договором, </w:t>
      </w:r>
      <w:proofErr w:type="spellStart"/>
      <w:r w:rsidR="00B0019D" w:rsidRPr="00A71A48">
        <w:rPr>
          <w:sz w:val="26"/>
          <w:szCs w:val="26"/>
        </w:rPr>
        <w:t>згода</w:t>
      </w:r>
      <w:proofErr w:type="spellEnd"/>
      <w:r w:rsidR="00B0019D" w:rsidRPr="00A71A48">
        <w:rPr>
          <w:sz w:val="26"/>
          <w:szCs w:val="26"/>
        </w:rPr>
        <w:t xml:space="preserve"> на </w:t>
      </w:r>
      <w:proofErr w:type="spellStart"/>
      <w:r w:rsidR="00B0019D" w:rsidRPr="00A71A48">
        <w:rPr>
          <w:sz w:val="26"/>
          <w:szCs w:val="26"/>
        </w:rPr>
        <w:t>обов'язковість</w:t>
      </w:r>
      <w:proofErr w:type="spellEnd"/>
      <w:r w:rsidR="00B0019D" w:rsidRPr="00A71A48">
        <w:rPr>
          <w:sz w:val="26"/>
          <w:szCs w:val="26"/>
          <w:lang w:val="uk-UA"/>
        </w:rPr>
        <w:t xml:space="preserve"> </w:t>
      </w:r>
      <w:proofErr w:type="spellStart"/>
      <w:r w:rsidR="00B0019D" w:rsidRPr="00A71A48">
        <w:rPr>
          <w:sz w:val="26"/>
          <w:szCs w:val="26"/>
        </w:rPr>
        <w:t>якого</w:t>
      </w:r>
      <w:proofErr w:type="spellEnd"/>
      <w:r w:rsidR="00B0019D" w:rsidRPr="00A71A48">
        <w:rPr>
          <w:sz w:val="26"/>
          <w:szCs w:val="26"/>
          <w:lang w:val="uk-UA"/>
        </w:rPr>
        <w:t xml:space="preserve"> </w:t>
      </w:r>
      <w:proofErr w:type="spellStart"/>
      <w:r w:rsidR="00B0019D" w:rsidRPr="00A71A48">
        <w:rPr>
          <w:sz w:val="26"/>
          <w:szCs w:val="26"/>
        </w:rPr>
        <w:t>надана</w:t>
      </w:r>
      <w:proofErr w:type="spellEnd"/>
      <w:r w:rsidR="00B0019D" w:rsidRPr="00A71A48">
        <w:rPr>
          <w:sz w:val="26"/>
          <w:szCs w:val="26"/>
        </w:rPr>
        <w:t xml:space="preserve"> Верховною Радою </w:t>
      </w:r>
      <w:proofErr w:type="spellStart"/>
      <w:r w:rsidR="00B0019D" w:rsidRPr="00A71A48">
        <w:rPr>
          <w:sz w:val="26"/>
          <w:szCs w:val="26"/>
        </w:rPr>
        <w:t>України</w:t>
      </w:r>
      <w:proofErr w:type="spellEnd"/>
      <w:r w:rsidR="00B0019D" w:rsidRPr="00A71A48">
        <w:rPr>
          <w:sz w:val="26"/>
          <w:szCs w:val="26"/>
        </w:rPr>
        <w:t>.</w:t>
      </w:r>
      <w:r w:rsidR="00B0019D" w:rsidRPr="00A71A48">
        <w:rPr>
          <w:sz w:val="26"/>
          <w:szCs w:val="26"/>
          <w:lang w:val="uk-UA"/>
        </w:rPr>
        <w:t xml:space="preserve"> </w:t>
      </w:r>
      <w:proofErr w:type="spellStart"/>
      <w:r w:rsidR="00B0019D" w:rsidRPr="00A71A48">
        <w:rPr>
          <w:sz w:val="26"/>
          <w:szCs w:val="26"/>
        </w:rPr>
        <w:t>Доручення</w:t>
      </w:r>
      <w:proofErr w:type="spellEnd"/>
      <w:r w:rsidR="00B0019D" w:rsidRPr="00A71A48">
        <w:rPr>
          <w:sz w:val="26"/>
          <w:szCs w:val="26"/>
        </w:rPr>
        <w:t xml:space="preserve"> суду </w:t>
      </w:r>
      <w:proofErr w:type="spellStart"/>
      <w:r w:rsidR="00B0019D" w:rsidRPr="00A71A48">
        <w:rPr>
          <w:sz w:val="26"/>
          <w:szCs w:val="26"/>
        </w:rPr>
        <w:t>України</w:t>
      </w:r>
      <w:proofErr w:type="spellEnd"/>
      <w:r w:rsidR="00B0019D" w:rsidRPr="00A71A48">
        <w:rPr>
          <w:sz w:val="26"/>
          <w:szCs w:val="26"/>
          <w:lang w:val="uk-UA"/>
        </w:rPr>
        <w:t xml:space="preserve"> </w:t>
      </w:r>
      <w:proofErr w:type="spellStart"/>
      <w:r w:rsidR="00B0019D" w:rsidRPr="00A71A48">
        <w:rPr>
          <w:sz w:val="26"/>
          <w:szCs w:val="26"/>
        </w:rPr>
        <w:t>надсилається</w:t>
      </w:r>
      <w:proofErr w:type="spellEnd"/>
      <w:r w:rsidR="00B0019D" w:rsidRPr="00A71A48">
        <w:rPr>
          <w:sz w:val="26"/>
          <w:szCs w:val="26"/>
        </w:rPr>
        <w:t xml:space="preserve"> у порядку, </w:t>
      </w:r>
      <w:proofErr w:type="spellStart"/>
      <w:r w:rsidR="00B0019D" w:rsidRPr="00A71A48">
        <w:rPr>
          <w:sz w:val="26"/>
          <w:szCs w:val="26"/>
        </w:rPr>
        <w:t>встановленому</w:t>
      </w:r>
      <w:proofErr w:type="spellEnd"/>
      <w:r w:rsidR="00B0019D" w:rsidRPr="00A71A48">
        <w:rPr>
          <w:sz w:val="26"/>
          <w:szCs w:val="26"/>
          <w:lang w:val="uk-UA"/>
        </w:rPr>
        <w:t xml:space="preserve"> </w:t>
      </w:r>
      <w:proofErr w:type="spellStart"/>
      <w:r w:rsidR="00B0019D" w:rsidRPr="00A71A48">
        <w:rPr>
          <w:sz w:val="26"/>
          <w:szCs w:val="26"/>
        </w:rPr>
        <w:t>цим</w:t>
      </w:r>
      <w:proofErr w:type="spellEnd"/>
      <w:r w:rsidR="00B0019D" w:rsidRPr="00A71A48">
        <w:rPr>
          <w:sz w:val="26"/>
          <w:szCs w:val="26"/>
        </w:rPr>
        <w:t xml:space="preserve"> Кодексом </w:t>
      </w:r>
      <w:proofErr w:type="spellStart"/>
      <w:r w:rsidR="00B0019D" w:rsidRPr="00A71A48">
        <w:rPr>
          <w:sz w:val="26"/>
          <w:szCs w:val="26"/>
        </w:rPr>
        <w:t>або</w:t>
      </w:r>
      <w:proofErr w:type="spellEnd"/>
      <w:r w:rsidR="00B0019D" w:rsidRPr="00A71A48">
        <w:rPr>
          <w:sz w:val="26"/>
          <w:szCs w:val="26"/>
          <w:lang w:val="uk-UA"/>
        </w:rPr>
        <w:t xml:space="preserve"> </w:t>
      </w:r>
      <w:proofErr w:type="spellStart"/>
      <w:r w:rsidR="00B0019D" w:rsidRPr="00A71A48">
        <w:rPr>
          <w:sz w:val="26"/>
          <w:szCs w:val="26"/>
        </w:rPr>
        <w:t>міжнародним</w:t>
      </w:r>
      <w:proofErr w:type="spellEnd"/>
      <w:r w:rsidR="00B0019D" w:rsidRPr="00A71A48">
        <w:rPr>
          <w:sz w:val="26"/>
          <w:szCs w:val="26"/>
        </w:rPr>
        <w:t xml:space="preserve"> договором, </w:t>
      </w:r>
      <w:proofErr w:type="spellStart"/>
      <w:r w:rsidR="00B0019D" w:rsidRPr="00A71A48">
        <w:rPr>
          <w:sz w:val="26"/>
          <w:szCs w:val="26"/>
        </w:rPr>
        <w:t>згода</w:t>
      </w:r>
      <w:proofErr w:type="spellEnd"/>
      <w:r w:rsidR="00B0019D" w:rsidRPr="00A71A48">
        <w:rPr>
          <w:sz w:val="26"/>
          <w:szCs w:val="26"/>
        </w:rPr>
        <w:t xml:space="preserve"> на </w:t>
      </w:r>
      <w:proofErr w:type="spellStart"/>
      <w:r w:rsidR="00B0019D" w:rsidRPr="00A71A48">
        <w:rPr>
          <w:sz w:val="26"/>
          <w:szCs w:val="26"/>
        </w:rPr>
        <w:t>обов'язковість</w:t>
      </w:r>
      <w:proofErr w:type="spellEnd"/>
      <w:r w:rsidR="00B0019D" w:rsidRPr="00A71A48">
        <w:rPr>
          <w:sz w:val="26"/>
          <w:szCs w:val="26"/>
          <w:lang w:val="uk-UA"/>
        </w:rPr>
        <w:t xml:space="preserve"> </w:t>
      </w:r>
      <w:proofErr w:type="spellStart"/>
      <w:r w:rsidR="00B0019D" w:rsidRPr="00A71A48">
        <w:rPr>
          <w:sz w:val="26"/>
          <w:szCs w:val="26"/>
        </w:rPr>
        <w:t>якого</w:t>
      </w:r>
      <w:proofErr w:type="spellEnd"/>
      <w:r w:rsidR="00B0019D" w:rsidRPr="00A71A48">
        <w:rPr>
          <w:sz w:val="26"/>
          <w:szCs w:val="26"/>
          <w:lang w:val="uk-UA"/>
        </w:rPr>
        <w:t xml:space="preserve"> </w:t>
      </w:r>
      <w:proofErr w:type="spellStart"/>
      <w:r w:rsidR="00B0019D" w:rsidRPr="00A71A48">
        <w:rPr>
          <w:sz w:val="26"/>
          <w:szCs w:val="26"/>
        </w:rPr>
        <w:t>надана</w:t>
      </w:r>
      <w:proofErr w:type="spellEnd"/>
      <w:r w:rsidR="00B0019D" w:rsidRPr="00A71A48">
        <w:rPr>
          <w:sz w:val="26"/>
          <w:szCs w:val="26"/>
        </w:rPr>
        <w:t xml:space="preserve"> Верховною Радою </w:t>
      </w:r>
      <w:proofErr w:type="spellStart"/>
      <w:r w:rsidR="00B0019D" w:rsidRPr="00A71A48">
        <w:rPr>
          <w:sz w:val="26"/>
          <w:szCs w:val="26"/>
        </w:rPr>
        <w:t>України</w:t>
      </w:r>
      <w:proofErr w:type="spellEnd"/>
      <w:r w:rsidR="00B0019D" w:rsidRPr="00A71A48">
        <w:rPr>
          <w:sz w:val="26"/>
          <w:szCs w:val="26"/>
        </w:rPr>
        <w:t xml:space="preserve">, а </w:t>
      </w:r>
      <w:proofErr w:type="spellStart"/>
      <w:r w:rsidR="00B0019D" w:rsidRPr="00A71A48">
        <w:rPr>
          <w:sz w:val="26"/>
          <w:szCs w:val="26"/>
        </w:rPr>
        <w:t>якщо</w:t>
      </w:r>
      <w:proofErr w:type="spellEnd"/>
      <w:r w:rsidR="00B0019D" w:rsidRPr="00A71A48">
        <w:rPr>
          <w:sz w:val="26"/>
          <w:szCs w:val="26"/>
          <w:lang w:val="uk-UA"/>
        </w:rPr>
        <w:t xml:space="preserve"> </w:t>
      </w:r>
      <w:proofErr w:type="spellStart"/>
      <w:r w:rsidR="00B0019D" w:rsidRPr="00A71A48">
        <w:rPr>
          <w:sz w:val="26"/>
          <w:szCs w:val="26"/>
        </w:rPr>
        <w:t>міжнародний</w:t>
      </w:r>
      <w:proofErr w:type="spellEnd"/>
      <w:r w:rsidR="00B0019D" w:rsidRPr="00A71A48">
        <w:rPr>
          <w:sz w:val="26"/>
          <w:szCs w:val="26"/>
          <w:lang w:val="uk-UA"/>
        </w:rPr>
        <w:t xml:space="preserve"> </w:t>
      </w:r>
      <w:proofErr w:type="spellStart"/>
      <w:r w:rsidR="00B0019D" w:rsidRPr="00A71A48">
        <w:rPr>
          <w:sz w:val="26"/>
          <w:szCs w:val="26"/>
        </w:rPr>
        <w:t>догові</w:t>
      </w:r>
      <w:proofErr w:type="gramStart"/>
      <w:r w:rsidR="00B0019D" w:rsidRPr="00A71A48">
        <w:rPr>
          <w:sz w:val="26"/>
          <w:szCs w:val="26"/>
        </w:rPr>
        <w:t>р</w:t>
      </w:r>
      <w:proofErr w:type="spellEnd"/>
      <w:proofErr w:type="gramEnd"/>
      <w:r w:rsidR="00B0019D" w:rsidRPr="00A71A48">
        <w:rPr>
          <w:sz w:val="26"/>
          <w:szCs w:val="26"/>
        </w:rPr>
        <w:t xml:space="preserve"> не </w:t>
      </w:r>
      <w:proofErr w:type="spellStart"/>
      <w:r w:rsidR="00B0019D" w:rsidRPr="00A71A48">
        <w:rPr>
          <w:sz w:val="26"/>
          <w:szCs w:val="26"/>
        </w:rPr>
        <w:t>укладено</w:t>
      </w:r>
      <w:proofErr w:type="spellEnd"/>
      <w:r w:rsidR="00B0019D" w:rsidRPr="00A71A48">
        <w:rPr>
          <w:sz w:val="26"/>
          <w:szCs w:val="26"/>
        </w:rPr>
        <w:t xml:space="preserve">, - </w:t>
      </w:r>
      <w:proofErr w:type="spellStart"/>
      <w:r w:rsidR="00B0019D" w:rsidRPr="00A71A48">
        <w:rPr>
          <w:sz w:val="26"/>
          <w:szCs w:val="26"/>
        </w:rPr>
        <w:t>Міністерству</w:t>
      </w:r>
      <w:proofErr w:type="spellEnd"/>
      <w:r w:rsidR="00B0019D" w:rsidRPr="00A71A48">
        <w:rPr>
          <w:sz w:val="26"/>
          <w:szCs w:val="26"/>
          <w:lang w:val="uk-UA"/>
        </w:rPr>
        <w:t xml:space="preserve"> </w:t>
      </w:r>
      <w:proofErr w:type="spellStart"/>
      <w:r w:rsidR="00B0019D" w:rsidRPr="00A71A48">
        <w:rPr>
          <w:sz w:val="26"/>
          <w:szCs w:val="26"/>
        </w:rPr>
        <w:t>юстиції</w:t>
      </w:r>
      <w:proofErr w:type="spellEnd"/>
      <w:r w:rsidR="00B0019D" w:rsidRPr="00A71A48">
        <w:rPr>
          <w:sz w:val="26"/>
          <w:szCs w:val="26"/>
          <w:lang w:val="uk-UA"/>
        </w:rPr>
        <w:t xml:space="preserve"> </w:t>
      </w:r>
      <w:proofErr w:type="spellStart"/>
      <w:r w:rsidR="00B0019D" w:rsidRPr="00A71A48">
        <w:rPr>
          <w:sz w:val="26"/>
          <w:szCs w:val="26"/>
        </w:rPr>
        <w:t>України</w:t>
      </w:r>
      <w:proofErr w:type="spellEnd"/>
      <w:r w:rsidR="00B0019D" w:rsidRPr="00A71A48">
        <w:rPr>
          <w:sz w:val="26"/>
          <w:szCs w:val="26"/>
        </w:rPr>
        <w:t xml:space="preserve">, яке </w:t>
      </w:r>
      <w:proofErr w:type="spellStart"/>
      <w:r w:rsidR="00B0019D" w:rsidRPr="00A71A48">
        <w:rPr>
          <w:sz w:val="26"/>
          <w:szCs w:val="26"/>
        </w:rPr>
        <w:t>надсилає</w:t>
      </w:r>
      <w:proofErr w:type="spellEnd"/>
      <w:r w:rsidR="00B0019D" w:rsidRPr="00A71A48">
        <w:rPr>
          <w:sz w:val="26"/>
          <w:szCs w:val="26"/>
          <w:lang w:val="uk-UA"/>
        </w:rPr>
        <w:t xml:space="preserve"> </w:t>
      </w:r>
      <w:proofErr w:type="spellStart"/>
      <w:r w:rsidR="00B0019D" w:rsidRPr="00A71A48">
        <w:rPr>
          <w:sz w:val="26"/>
          <w:szCs w:val="26"/>
        </w:rPr>
        <w:t>доручення</w:t>
      </w:r>
      <w:proofErr w:type="spellEnd"/>
      <w:r w:rsidR="00B0019D" w:rsidRPr="00A71A48">
        <w:rPr>
          <w:sz w:val="26"/>
          <w:szCs w:val="26"/>
          <w:lang w:val="uk-UA"/>
        </w:rPr>
        <w:t xml:space="preserve"> </w:t>
      </w:r>
      <w:proofErr w:type="spellStart"/>
      <w:r w:rsidR="00B0019D" w:rsidRPr="00A71A48">
        <w:rPr>
          <w:sz w:val="26"/>
          <w:szCs w:val="26"/>
        </w:rPr>
        <w:t>Міністерству</w:t>
      </w:r>
      <w:proofErr w:type="spellEnd"/>
      <w:r w:rsidR="00B0019D" w:rsidRPr="00A71A48">
        <w:rPr>
          <w:sz w:val="26"/>
          <w:szCs w:val="26"/>
          <w:lang w:val="uk-UA"/>
        </w:rPr>
        <w:t xml:space="preserve"> </w:t>
      </w:r>
      <w:proofErr w:type="spellStart"/>
      <w:r w:rsidR="00B0019D" w:rsidRPr="00A71A48">
        <w:rPr>
          <w:sz w:val="26"/>
          <w:szCs w:val="26"/>
        </w:rPr>
        <w:t>закордонних</w:t>
      </w:r>
      <w:proofErr w:type="spellEnd"/>
      <w:r w:rsidR="00B0019D" w:rsidRPr="00A71A48">
        <w:rPr>
          <w:sz w:val="26"/>
          <w:szCs w:val="26"/>
        </w:rPr>
        <w:t xml:space="preserve"> справ </w:t>
      </w:r>
      <w:proofErr w:type="spellStart"/>
      <w:r w:rsidR="00B0019D" w:rsidRPr="00A71A48">
        <w:rPr>
          <w:sz w:val="26"/>
          <w:szCs w:val="26"/>
        </w:rPr>
        <w:t>України</w:t>
      </w:r>
      <w:proofErr w:type="spellEnd"/>
      <w:r w:rsidR="00B0019D" w:rsidRPr="00A71A48">
        <w:rPr>
          <w:sz w:val="26"/>
          <w:szCs w:val="26"/>
        </w:rPr>
        <w:t xml:space="preserve"> для </w:t>
      </w:r>
      <w:proofErr w:type="spellStart"/>
      <w:r w:rsidR="00B0019D" w:rsidRPr="00A71A48">
        <w:rPr>
          <w:sz w:val="26"/>
          <w:szCs w:val="26"/>
        </w:rPr>
        <w:t>передачі</w:t>
      </w:r>
      <w:proofErr w:type="spellEnd"/>
      <w:r w:rsidR="00B0019D" w:rsidRPr="00A71A48">
        <w:rPr>
          <w:sz w:val="26"/>
          <w:szCs w:val="26"/>
          <w:lang w:val="uk-UA"/>
        </w:rPr>
        <w:t xml:space="preserve"> </w:t>
      </w:r>
      <w:proofErr w:type="spellStart"/>
      <w:r w:rsidR="00B0019D" w:rsidRPr="00A71A48">
        <w:rPr>
          <w:sz w:val="26"/>
          <w:szCs w:val="26"/>
        </w:rPr>
        <w:t>дипломатичними</w:t>
      </w:r>
      <w:proofErr w:type="spellEnd"/>
      <w:r w:rsidR="00B0019D" w:rsidRPr="00A71A48">
        <w:rPr>
          <w:sz w:val="26"/>
          <w:szCs w:val="26"/>
        </w:rPr>
        <w:t xml:space="preserve"> каналами.</w:t>
      </w:r>
    </w:p>
    <w:p w:rsidR="0007328E" w:rsidRDefault="0007328E" w:rsidP="00217A5C">
      <w:pPr>
        <w:pStyle w:val="1"/>
        <w:spacing w:line="240" w:lineRule="auto"/>
        <w:ind w:firstLine="708"/>
        <w:rPr>
          <w:sz w:val="26"/>
          <w:szCs w:val="26"/>
          <w:lang w:val="uk-UA"/>
        </w:rPr>
      </w:pPr>
      <w:r>
        <w:rPr>
          <w:sz w:val="26"/>
          <w:szCs w:val="26"/>
          <w:lang w:val="uk-UA"/>
        </w:rPr>
        <w:t xml:space="preserve">Але в такому разі, учасники цивільної справи повинні бути готовими до того, що можлива певна тривалість розгляду справи, обумовлена необхідністю витребувати докази з території іноземної держави. Адже, цей процес є доволі тривалим, оскільки передбачає залучення декількох інстанцій, через які надсилаються подібні запити про витребування доказів. Наприклад, якщо у відносинах між Україною та відповідною іноземною державою діє відповідний міжнародний договір про правову допомогу у цивільних справах, то запити український суд надсилає через відповідне головне територіальне управління юстиції, а останнє направляє його до Міністерства юстиції України чи іноземного компетентного органу напряму (якщо такий порядок зносин встановлений відповідним міжнародним договором). </w:t>
      </w:r>
    </w:p>
    <w:p w:rsidR="0007328E" w:rsidRDefault="0007328E" w:rsidP="00217A5C">
      <w:pPr>
        <w:pStyle w:val="1"/>
        <w:spacing w:line="240" w:lineRule="auto"/>
        <w:ind w:firstLine="708"/>
        <w:rPr>
          <w:sz w:val="26"/>
          <w:szCs w:val="26"/>
          <w:lang w:val="uk-UA"/>
        </w:rPr>
      </w:pPr>
      <w:r>
        <w:rPr>
          <w:sz w:val="26"/>
          <w:szCs w:val="26"/>
          <w:lang w:val="uk-UA"/>
        </w:rPr>
        <w:t>Як працює цей механізм можливо побачити на прикладі ситуацій, наведених нижче.</w:t>
      </w:r>
    </w:p>
    <w:p w:rsidR="0007328E" w:rsidRDefault="0007328E" w:rsidP="00217A5C">
      <w:pPr>
        <w:pStyle w:val="1"/>
        <w:spacing w:line="240" w:lineRule="auto"/>
        <w:ind w:firstLine="708"/>
        <w:rPr>
          <w:sz w:val="26"/>
          <w:szCs w:val="26"/>
          <w:lang w:val="uk-UA"/>
        </w:rPr>
      </w:pPr>
      <w:r>
        <w:rPr>
          <w:sz w:val="26"/>
          <w:szCs w:val="26"/>
          <w:lang w:val="uk-UA"/>
        </w:rPr>
        <w:t xml:space="preserve">Ситуація № 1. </w:t>
      </w:r>
      <w:r w:rsidR="00776CB6">
        <w:rPr>
          <w:sz w:val="26"/>
          <w:szCs w:val="26"/>
          <w:lang w:val="uk-UA"/>
        </w:rPr>
        <w:t xml:space="preserve">На розгляді в українському суді перебуває цивільна справа про стягнення аліментів з відповідача, який проживає на території Російської Федерації. Для повного, всебічного та об’єктивного розгляду справи українському суду необхідно витребувати з території Російської Федерації докази, які необхідні для встановлення обставин по справі. Суд готує відповідне судове доручення про проведення окремих процесуальних дій, шляхом витребування необхідних </w:t>
      </w:r>
      <w:r w:rsidR="00776CB6">
        <w:rPr>
          <w:sz w:val="26"/>
          <w:szCs w:val="26"/>
          <w:lang w:val="uk-UA"/>
        </w:rPr>
        <w:lastRenderedPageBreak/>
        <w:t xml:space="preserve">доказів, оформлене з урахуванням вимог Конвенції про правову допомогу та правові відносини у цивільних, сімейних та кримінальних справах 1993 року в редакції Протоколу 1997 року, та надсилає його до головного територіального управління юстиції, яке в подальшому надсилає це доручення до відповідного компетентного органу Російської Федерації без необхідності направлення до Міністерства юстиції України. </w:t>
      </w:r>
    </w:p>
    <w:p w:rsidR="00776CB6" w:rsidRDefault="00776CB6" w:rsidP="00776CB6">
      <w:pPr>
        <w:pStyle w:val="1"/>
        <w:spacing w:line="240" w:lineRule="auto"/>
        <w:ind w:firstLine="708"/>
        <w:rPr>
          <w:sz w:val="26"/>
          <w:szCs w:val="26"/>
          <w:lang w:val="uk-UA"/>
        </w:rPr>
      </w:pPr>
      <w:r>
        <w:rPr>
          <w:sz w:val="26"/>
          <w:szCs w:val="26"/>
          <w:lang w:val="uk-UA"/>
        </w:rPr>
        <w:t>Ситуація № 2. На розгляді в українському суді перебуває цивільна справа про стягнення аліментів з відповідача, який проживає на території Республіки Кіпр. Суд, як і в першому випадку, готує відповідне судове доручення про проведення окремих процесуальних дій, шляхом витребування необхідних доказів, оформлене з урахуванням вимог Угоди між Україною і Республікою Кіпр про правову допомогу в цивільних справах 2005 року, та надсилає його до головного територіального управління юстиції, яке в подальшому надсилає це доручення до Міністерства юстиції України, яке передає його на виконання до компетентного суду іноземної країни через Міністерство юстиції Республіки Кіпр.</w:t>
      </w:r>
    </w:p>
    <w:p w:rsidR="00776CB6" w:rsidRPr="001F2A4A" w:rsidRDefault="001F2A4A" w:rsidP="00776CB6">
      <w:pPr>
        <w:pStyle w:val="1"/>
        <w:spacing w:line="240" w:lineRule="auto"/>
        <w:ind w:firstLine="708"/>
        <w:rPr>
          <w:sz w:val="26"/>
          <w:szCs w:val="26"/>
          <w:lang w:val="uk-UA"/>
        </w:rPr>
      </w:pPr>
      <w:r>
        <w:rPr>
          <w:sz w:val="26"/>
          <w:szCs w:val="26"/>
          <w:lang w:val="uk-UA"/>
        </w:rPr>
        <w:t>Таким чином, як бачимо, докази та доказування є невід</w:t>
      </w:r>
      <w:r w:rsidRPr="001F2A4A">
        <w:rPr>
          <w:sz w:val="26"/>
          <w:szCs w:val="26"/>
        </w:rPr>
        <w:t>’</w:t>
      </w:r>
      <w:r>
        <w:rPr>
          <w:sz w:val="26"/>
          <w:szCs w:val="26"/>
          <w:lang w:val="uk-UA"/>
        </w:rPr>
        <w:t xml:space="preserve">ємним елементом для забезпечення повного, своєчасного, </w:t>
      </w:r>
      <w:r w:rsidR="006D77F4">
        <w:rPr>
          <w:sz w:val="26"/>
          <w:szCs w:val="26"/>
          <w:lang w:val="uk-UA"/>
        </w:rPr>
        <w:t>об’єктивного</w:t>
      </w:r>
      <w:r>
        <w:rPr>
          <w:sz w:val="26"/>
          <w:szCs w:val="26"/>
          <w:lang w:val="uk-UA"/>
        </w:rPr>
        <w:t xml:space="preserve"> розгляду цивільної справи та прийняття судом мотивованого рішення. </w:t>
      </w:r>
    </w:p>
    <w:p w:rsidR="00776CB6" w:rsidRPr="0007328E" w:rsidRDefault="00776CB6" w:rsidP="00217A5C">
      <w:pPr>
        <w:pStyle w:val="1"/>
        <w:spacing w:line="240" w:lineRule="auto"/>
        <w:ind w:firstLine="708"/>
        <w:rPr>
          <w:sz w:val="26"/>
          <w:szCs w:val="26"/>
          <w:lang w:val="uk-UA" w:eastAsia="ru-RU"/>
        </w:rPr>
      </w:pPr>
    </w:p>
    <w:p w:rsidR="00217A5C" w:rsidRPr="00217A5C" w:rsidRDefault="00217A5C" w:rsidP="00A71A48">
      <w:pPr>
        <w:pStyle w:val="1"/>
        <w:spacing w:line="240" w:lineRule="auto"/>
        <w:ind w:firstLine="708"/>
        <w:rPr>
          <w:sz w:val="26"/>
          <w:szCs w:val="26"/>
          <w:lang w:val="uk-UA"/>
        </w:rPr>
      </w:pPr>
    </w:p>
    <w:p w:rsidR="00B0019D" w:rsidRDefault="00CE5790" w:rsidP="00A71A48">
      <w:pPr>
        <w:spacing w:line="240" w:lineRule="auto"/>
        <w:rPr>
          <w:rFonts w:ascii="Times New Roman" w:hAnsi="Times New Roman" w:cs="Times New Roman"/>
          <w:sz w:val="26"/>
          <w:szCs w:val="26"/>
          <w:lang w:val="uk-UA"/>
        </w:rPr>
      </w:pPr>
      <w:r>
        <w:rPr>
          <w:rFonts w:ascii="Times New Roman" w:hAnsi="Times New Roman" w:cs="Times New Roman"/>
          <w:sz w:val="26"/>
          <w:szCs w:val="26"/>
          <w:lang w:val="uk-UA"/>
        </w:rPr>
        <w:t>Список використаних джерел</w:t>
      </w:r>
      <w:r>
        <w:rPr>
          <w:rFonts w:ascii="Times New Roman" w:hAnsi="Times New Roman" w:cs="Times New Roman"/>
          <w:sz w:val="26"/>
          <w:szCs w:val="26"/>
          <w:lang w:val="en-US"/>
        </w:rPr>
        <w:t>:</w:t>
      </w:r>
    </w:p>
    <w:p w:rsidR="00CE5790" w:rsidRDefault="00CE5790" w:rsidP="00CE5790">
      <w:pPr>
        <w:pStyle w:val="a5"/>
        <w:numPr>
          <w:ilvl w:val="0"/>
          <w:numId w:val="2"/>
        </w:numPr>
        <w:spacing w:line="240" w:lineRule="auto"/>
        <w:rPr>
          <w:rFonts w:ascii="Times New Roman" w:hAnsi="Times New Roman" w:cs="Times New Roman"/>
          <w:sz w:val="26"/>
          <w:szCs w:val="26"/>
          <w:lang w:val="uk-UA"/>
        </w:rPr>
      </w:pPr>
      <w:proofErr w:type="spellStart"/>
      <w:r>
        <w:rPr>
          <w:rFonts w:ascii="Times New Roman" w:hAnsi="Times New Roman" w:cs="Times New Roman"/>
          <w:sz w:val="26"/>
          <w:szCs w:val="26"/>
          <w:lang w:val="uk-UA"/>
        </w:rPr>
        <w:t>Рабінович</w:t>
      </w:r>
      <w:proofErr w:type="spellEnd"/>
      <w:r w:rsidRPr="00CE5790">
        <w:rPr>
          <w:rFonts w:ascii="Times New Roman" w:hAnsi="Times New Roman" w:cs="Times New Roman"/>
          <w:sz w:val="26"/>
          <w:szCs w:val="26"/>
          <w:lang w:val="uk-UA"/>
        </w:rPr>
        <w:t xml:space="preserve"> </w:t>
      </w:r>
      <w:r>
        <w:rPr>
          <w:rFonts w:ascii="Times New Roman" w:hAnsi="Times New Roman" w:cs="Times New Roman"/>
          <w:sz w:val="26"/>
          <w:szCs w:val="26"/>
          <w:lang w:val="uk-UA"/>
        </w:rPr>
        <w:t>П., Ратушна</w:t>
      </w:r>
      <w:r w:rsidRPr="00CE5790">
        <w:rPr>
          <w:rFonts w:ascii="Times New Roman" w:hAnsi="Times New Roman" w:cs="Times New Roman"/>
          <w:sz w:val="26"/>
          <w:szCs w:val="26"/>
          <w:lang w:val="uk-UA"/>
        </w:rPr>
        <w:t xml:space="preserve"> </w:t>
      </w:r>
      <w:r>
        <w:rPr>
          <w:rFonts w:ascii="Times New Roman" w:hAnsi="Times New Roman" w:cs="Times New Roman"/>
          <w:sz w:val="26"/>
          <w:szCs w:val="26"/>
          <w:lang w:val="uk-UA"/>
        </w:rPr>
        <w:t xml:space="preserve">Б. Загальнотеоретичні проблеми права на належне доказування в українському судочинстві (у світлі практики </w:t>
      </w:r>
      <w:proofErr w:type="spellStart"/>
      <w:r>
        <w:rPr>
          <w:rFonts w:ascii="Times New Roman" w:hAnsi="Times New Roman" w:cs="Times New Roman"/>
          <w:sz w:val="26"/>
          <w:szCs w:val="26"/>
          <w:lang w:val="uk-UA"/>
        </w:rPr>
        <w:t>Стразбурзького</w:t>
      </w:r>
      <w:proofErr w:type="spellEnd"/>
      <w:r>
        <w:rPr>
          <w:rFonts w:ascii="Times New Roman" w:hAnsi="Times New Roman" w:cs="Times New Roman"/>
          <w:sz w:val="26"/>
          <w:szCs w:val="26"/>
          <w:lang w:val="uk-UA"/>
        </w:rPr>
        <w:t xml:space="preserve"> суду) // Вісник Національної академії правових наук</w:t>
      </w:r>
      <w:r w:rsidR="00222983">
        <w:rPr>
          <w:rFonts w:ascii="Times New Roman" w:hAnsi="Times New Roman" w:cs="Times New Roman"/>
          <w:sz w:val="26"/>
          <w:szCs w:val="26"/>
          <w:lang w:val="uk-UA"/>
        </w:rPr>
        <w:t xml:space="preserve"> України, 2014. - № 3. – с. 13-14.</w:t>
      </w:r>
    </w:p>
    <w:p w:rsidR="00C805DA" w:rsidRPr="00C805DA" w:rsidRDefault="00C805DA" w:rsidP="00C805DA">
      <w:pPr>
        <w:pStyle w:val="a5"/>
        <w:numPr>
          <w:ilvl w:val="0"/>
          <w:numId w:val="2"/>
        </w:numPr>
        <w:spacing w:line="240" w:lineRule="auto"/>
        <w:rPr>
          <w:rFonts w:ascii="Times New Roman" w:hAnsi="Times New Roman" w:cs="Times New Roman"/>
          <w:sz w:val="26"/>
          <w:szCs w:val="26"/>
          <w:lang w:val="uk-UA"/>
        </w:rPr>
      </w:pPr>
      <w:r>
        <w:rPr>
          <w:rFonts w:ascii="Times New Roman" w:hAnsi="Times New Roman" w:cs="Times New Roman"/>
          <w:sz w:val="26"/>
          <w:szCs w:val="26"/>
          <w:lang w:val="uk-UA"/>
        </w:rPr>
        <w:t>Судова практика із Єдиного державного реєстру судових рішень.</w:t>
      </w:r>
      <w:bookmarkStart w:id="0" w:name="_GoBack"/>
      <w:bookmarkEnd w:id="0"/>
    </w:p>
    <w:sectPr w:rsidR="00C805DA" w:rsidRPr="00C805DA">
      <w:head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507" w:rsidRDefault="00063507" w:rsidP="00C805DA">
      <w:pPr>
        <w:spacing w:after="0" w:line="240" w:lineRule="auto"/>
      </w:pPr>
      <w:r>
        <w:separator/>
      </w:r>
    </w:p>
  </w:endnote>
  <w:endnote w:type="continuationSeparator" w:id="0">
    <w:p w:rsidR="00063507" w:rsidRDefault="00063507" w:rsidP="00C80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507" w:rsidRDefault="00063507" w:rsidP="00C805DA">
      <w:pPr>
        <w:spacing w:after="0" w:line="240" w:lineRule="auto"/>
      </w:pPr>
      <w:r>
        <w:separator/>
      </w:r>
    </w:p>
  </w:footnote>
  <w:footnote w:type="continuationSeparator" w:id="0">
    <w:p w:rsidR="00063507" w:rsidRDefault="00063507" w:rsidP="00C805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5DA" w:rsidRDefault="00C805DA" w:rsidP="003C1E9C">
    <w:pPr>
      <w:pStyle w:val="a7"/>
    </w:pPr>
  </w:p>
  <w:p w:rsidR="00C805DA" w:rsidRDefault="00C805D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D2257F"/>
    <w:multiLevelType w:val="multilevel"/>
    <w:tmpl w:val="8124D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4C678AF"/>
    <w:multiLevelType w:val="hybridMultilevel"/>
    <w:tmpl w:val="93E43F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19D"/>
    <w:rsid w:val="00060E5B"/>
    <w:rsid w:val="00063507"/>
    <w:rsid w:val="0007328E"/>
    <w:rsid w:val="000834A9"/>
    <w:rsid w:val="001F2A4A"/>
    <w:rsid w:val="00217A5C"/>
    <w:rsid w:val="00222983"/>
    <w:rsid w:val="003C1E9C"/>
    <w:rsid w:val="005F6DBA"/>
    <w:rsid w:val="00657714"/>
    <w:rsid w:val="00667F02"/>
    <w:rsid w:val="00697F98"/>
    <w:rsid w:val="006D77F4"/>
    <w:rsid w:val="00776CB6"/>
    <w:rsid w:val="008A0B48"/>
    <w:rsid w:val="00A71A48"/>
    <w:rsid w:val="00B0019D"/>
    <w:rsid w:val="00B70DCA"/>
    <w:rsid w:val="00C805DA"/>
    <w:rsid w:val="00CE5790"/>
    <w:rsid w:val="00D2085A"/>
    <w:rsid w:val="00D8465B"/>
    <w:rsid w:val="00DD5F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link w:val="10"/>
    <w:qFormat/>
    <w:rsid w:val="00B0019D"/>
    <w:pPr>
      <w:spacing w:after="0"/>
      <w:ind w:right="99" w:firstLine="284"/>
      <w:jc w:val="both"/>
    </w:pPr>
    <w:rPr>
      <w:rFonts w:ascii="Times New Roman" w:eastAsia="Times New Roman" w:hAnsi="Times New Roman" w:cs="Times New Roman"/>
      <w:sz w:val="24"/>
      <w:szCs w:val="24"/>
    </w:rPr>
  </w:style>
  <w:style w:type="character" w:customStyle="1" w:styleId="10">
    <w:name w:val="Стиль1 Знак"/>
    <w:link w:val="1"/>
    <w:rsid w:val="00B0019D"/>
    <w:rPr>
      <w:rFonts w:ascii="Times New Roman" w:eastAsia="Times New Roman" w:hAnsi="Times New Roman" w:cs="Times New Roman"/>
      <w:sz w:val="24"/>
      <w:szCs w:val="24"/>
    </w:rPr>
  </w:style>
  <w:style w:type="character" w:customStyle="1" w:styleId="fontstyle01">
    <w:name w:val="fontstyle01"/>
    <w:basedOn w:val="a0"/>
    <w:rsid w:val="00B70DCA"/>
    <w:rPr>
      <w:rFonts w:ascii="TimesNewRomanPSMT" w:hAnsi="TimesNewRomanPSMT" w:hint="default"/>
      <w:b w:val="0"/>
      <w:bCs w:val="0"/>
      <w:i w:val="0"/>
      <w:iCs w:val="0"/>
      <w:color w:val="000000"/>
      <w:sz w:val="22"/>
      <w:szCs w:val="22"/>
    </w:rPr>
  </w:style>
  <w:style w:type="character" w:styleId="a3">
    <w:name w:val="Strong"/>
    <w:basedOn w:val="a0"/>
    <w:uiPriority w:val="22"/>
    <w:qFormat/>
    <w:rsid w:val="008A0B48"/>
    <w:rPr>
      <w:b/>
      <w:bCs/>
    </w:rPr>
  </w:style>
  <w:style w:type="paragraph" w:styleId="a4">
    <w:name w:val="Normal (Web)"/>
    <w:basedOn w:val="a"/>
    <w:uiPriority w:val="99"/>
    <w:semiHidden/>
    <w:unhideWhenUsed/>
    <w:rsid w:val="00697F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CE5790"/>
    <w:pPr>
      <w:ind w:left="720"/>
      <w:contextualSpacing/>
    </w:pPr>
  </w:style>
  <w:style w:type="character" w:styleId="a6">
    <w:name w:val="Hyperlink"/>
    <w:basedOn w:val="a0"/>
    <w:uiPriority w:val="99"/>
    <w:semiHidden/>
    <w:unhideWhenUsed/>
    <w:rsid w:val="00667F02"/>
    <w:rPr>
      <w:color w:val="0000FF"/>
      <w:u w:val="single"/>
    </w:rPr>
  </w:style>
  <w:style w:type="paragraph" w:styleId="a7">
    <w:name w:val="header"/>
    <w:basedOn w:val="a"/>
    <w:link w:val="a8"/>
    <w:uiPriority w:val="99"/>
    <w:unhideWhenUsed/>
    <w:rsid w:val="00C805D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805DA"/>
  </w:style>
  <w:style w:type="paragraph" w:styleId="a9">
    <w:name w:val="footer"/>
    <w:basedOn w:val="a"/>
    <w:link w:val="aa"/>
    <w:uiPriority w:val="99"/>
    <w:unhideWhenUsed/>
    <w:rsid w:val="00C805D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805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link w:val="10"/>
    <w:qFormat/>
    <w:rsid w:val="00B0019D"/>
    <w:pPr>
      <w:spacing w:after="0"/>
      <w:ind w:right="99" w:firstLine="284"/>
      <w:jc w:val="both"/>
    </w:pPr>
    <w:rPr>
      <w:rFonts w:ascii="Times New Roman" w:eastAsia="Times New Roman" w:hAnsi="Times New Roman" w:cs="Times New Roman"/>
      <w:sz w:val="24"/>
      <w:szCs w:val="24"/>
    </w:rPr>
  </w:style>
  <w:style w:type="character" w:customStyle="1" w:styleId="10">
    <w:name w:val="Стиль1 Знак"/>
    <w:link w:val="1"/>
    <w:rsid w:val="00B0019D"/>
    <w:rPr>
      <w:rFonts w:ascii="Times New Roman" w:eastAsia="Times New Roman" w:hAnsi="Times New Roman" w:cs="Times New Roman"/>
      <w:sz w:val="24"/>
      <w:szCs w:val="24"/>
    </w:rPr>
  </w:style>
  <w:style w:type="character" w:customStyle="1" w:styleId="fontstyle01">
    <w:name w:val="fontstyle01"/>
    <w:basedOn w:val="a0"/>
    <w:rsid w:val="00B70DCA"/>
    <w:rPr>
      <w:rFonts w:ascii="TimesNewRomanPSMT" w:hAnsi="TimesNewRomanPSMT" w:hint="default"/>
      <w:b w:val="0"/>
      <w:bCs w:val="0"/>
      <w:i w:val="0"/>
      <w:iCs w:val="0"/>
      <w:color w:val="000000"/>
      <w:sz w:val="22"/>
      <w:szCs w:val="22"/>
    </w:rPr>
  </w:style>
  <w:style w:type="character" w:styleId="a3">
    <w:name w:val="Strong"/>
    <w:basedOn w:val="a0"/>
    <w:uiPriority w:val="22"/>
    <w:qFormat/>
    <w:rsid w:val="008A0B48"/>
    <w:rPr>
      <w:b/>
      <w:bCs/>
    </w:rPr>
  </w:style>
  <w:style w:type="paragraph" w:styleId="a4">
    <w:name w:val="Normal (Web)"/>
    <w:basedOn w:val="a"/>
    <w:uiPriority w:val="99"/>
    <w:semiHidden/>
    <w:unhideWhenUsed/>
    <w:rsid w:val="00697F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CE5790"/>
    <w:pPr>
      <w:ind w:left="720"/>
      <w:contextualSpacing/>
    </w:pPr>
  </w:style>
  <w:style w:type="character" w:styleId="a6">
    <w:name w:val="Hyperlink"/>
    <w:basedOn w:val="a0"/>
    <w:uiPriority w:val="99"/>
    <w:semiHidden/>
    <w:unhideWhenUsed/>
    <w:rsid w:val="00667F02"/>
    <w:rPr>
      <w:color w:val="0000FF"/>
      <w:u w:val="single"/>
    </w:rPr>
  </w:style>
  <w:style w:type="paragraph" w:styleId="a7">
    <w:name w:val="header"/>
    <w:basedOn w:val="a"/>
    <w:link w:val="a8"/>
    <w:uiPriority w:val="99"/>
    <w:unhideWhenUsed/>
    <w:rsid w:val="00C805D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805DA"/>
  </w:style>
  <w:style w:type="paragraph" w:styleId="a9">
    <w:name w:val="footer"/>
    <w:basedOn w:val="a"/>
    <w:link w:val="aa"/>
    <w:uiPriority w:val="99"/>
    <w:unhideWhenUsed/>
    <w:rsid w:val="00C805D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805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01806">
      <w:bodyDiv w:val="1"/>
      <w:marLeft w:val="0"/>
      <w:marRight w:val="0"/>
      <w:marTop w:val="0"/>
      <w:marBottom w:val="0"/>
      <w:divBdr>
        <w:top w:val="none" w:sz="0" w:space="0" w:color="auto"/>
        <w:left w:val="none" w:sz="0" w:space="0" w:color="auto"/>
        <w:bottom w:val="none" w:sz="0" w:space="0" w:color="auto"/>
        <w:right w:val="none" w:sz="0" w:space="0" w:color="auto"/>
      </w:divBdr>
    </w:div>
    <w:div w:id="195510671">
      <w:bodyDiv w:val="1"/>
      <w:marLeft w:val="0"/>
      <w:marRight w:val="0"/>
      <w:marTop w:val="0"/>
      <w:marBottom w:val="0"/>
      <w:divBdr>
        <w:top w:val="none" w:sz="0" w:space="0" w:color="auto"/>
        <w:left w:val="none" w:sz="0" w:space="0" w:color="auto"/>
        <w:bottom w:val="none" w:sz="0" w:space="0" w:color="auto"/>
        <w:right w:val="none" w:sz="0" w:space="0" w:color="auto"/>
      </w:divBdr>
    </w:div>
    <w:div w:id="151630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an_8005/ed_2018_10_02/pravo1/T04_1618.html?pravo=1"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arch.ligazakon.ua/l_doc2.nsf/link1/an_357/ed_2018_07_12/pravo1/T052709.html?pravo=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1</Pages>
  <Words>1793</Words>
  <Characters>10222</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Katya</dc:creator>
  <cp:lastModifiedBy>Katya</cp:lastModifiedBy>
  <cp:revision>7</cp:revision>
  <cp:lastPrinted>2019-09-23T06:56:00Z</cp:lastPrinted>
  <dcterms:created xsi:type="dcterms:W3CDTF">2019-09-20T05:45:00Z</dcterms:created>
  <dcterms:modified xsi:type="dcterms:W3CDTF">2019-09-23T06:57:00Z</dcterms:modified>
</cp:coreProperties>
</file>